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06" w:rsidRPr="000C1041" w:rsidRDefault="009F4806" w:rsidP="009F4806">
      <w:pPr>
        <w:spacing w:after="0"/>
        <w:jc w:val="center"/>
        <w:rPr>
          <w:rFonts w:ascii="Times New Roman" w:hAnsi="Times New Roman" w:cs="Times New Roman"/>
          <w:b/>
        </w:rPr>
      </w:pPr>
      <w:r w:rsidRPr="000C1041">
        <w:rPr>
          <w:rFonts w:ascii="Times New Roman" w:hAnsi="Times New Roman" w:cs="Times New Roman"/>
          <w:b/>
        </w:rPr>
        <w:t xml:space="preserve">Практика </w:t>
      </w:r>
      <w:proofErr w:type="spellStart"/>
      <w:r w:rsidRPr="000C1041">
        <w:rPr>
          <w:rFonts w:ascii="Times New Roman" w:hAnsi="Times New Roman" w:cs="Times New Roman"/>
          <w:b/>
        </w:rPr>
        <w:t>надання</w:t>
      </w:r>
      <w:proofErr w:type="spellEnd"/>
      <w:r w:rsidRPr="000C1041">
        <w:rPr>
          <w:rFonts w:ascii="Times New Roman" w:hAnsi="Times New Roman" w:cs="Times New Roman"/>
          <w:b/>
        </w:rPr>
        <w:t xml:space="preserve"> </w:t>
      </w:r>
      <w:proofErr w:type="spellStart"/>
      <w:r w:rsidRPr="000C1041">
        <w:rPr>
          <w:rFonts w:ascii="Times New Roman" w:hAnsi="Times New Roman" w:cs="Times New Roman"/>
          <w:b/>
        </w:rPr>
        <w:t>працівникам</w:t>
      </w:r>
      <w:proofErr w:type="spellEnd"/>
      <w:r w:rsidRPr="000C1041">
        <w:rPr>
          <w:rFonts w:ascii="Times New Roman" w:hAnsi="Times New Roman" w:cs="Times New Roman"/>
          <w:b/>
        </w:rPr>
        <w:t xml:space="preserve"> </w:t>
      </w:r>
      <w:proofErr w:type="spellStart"/>
      <w:r w:rsidRPr="000C1041">
        <w:rPr>
          <w:rFonts w:ascii="Times New Roman" w:hAnsi="Times New Roman" w:cs="Times New Roman"/>
          <w:b/>
        </w:rPr>
        <w:t>додаткових</w:t>
      </w:r>
      <w:proofErr w:type="spellEnd"/>
      <w:r w:rsidRPr="000C1041">
        <w:rPr>
          <w:rFonts w:ascii="Times New Roman" w:hAnsi="Times New Roman" w:cs="Times New Roman"/>
          <w:b/>
        </w:rPr>
        <w:t xml:space="preserve"> </w:t>
      </w:r>
      <w:proofErr w:type="spellStart"/>
      <w:r w:rsidRPr="000C1041">
        <w:rPr>
          <w:rFonts w:ascii="Times New Roman" w:hAnsi="Times New Roman" w:cs="Times New Roman"/>
          <w:b/>
        </w:rPr>
        <w:t>відпусток</w:t>
      </w:r>
      <w:proofErr w:type="spellEnd"/>
      <w:r w:rsidRPr="000C1041">
        <w:rPr>
          <w:rFonts w:ascii="Times New Roman" w:hAnsi="Times New Roman" w:cs="Times New Roman"/>
          <w:b/>
        </w:rPr>
        <w:t xml:space="preserve"> без </w:t>
      </w:r>
      <w:proofErr w:type="spellStart"/>
      <w:r w:rsidRPr="000C1041">
        <w:rPr>
          <w:rFonts w:ascii="Times New Roman" w:hAnsi="Times New Roman" w:cs="Times New Roman"/>
          <w:b/>
        </w:rPr>
        <w:t>збереження</w:t>
      </w:r>
      <w:proofErr w:type="spellEnd"/>
      <w:r w:rsidRPr="000C1041">
        <w:rPr>
          <w:rFonts w:ascii="Times New Roman" w:hAnsi="Times New Roman" w:cs="Times New Roman"/>
          <w:b/>
        </w:rPr>
        <w:t xml:space="preserve"> </w:t>
      </w:r>
      <w:proofErr w:type="spellStart"/>
      <w:r w:rsidRPr="000C1041">
        <w:rPr>
          <w:rFonts w:ascii="Times New Roman" w:hAnsi="Times New Roman" w:cs="Times New Roman"/>
          <w:b/>
        </w:rPr>
        <w:t>заробітної</w:t>
      </w:r>
      <w:proofErr w:type="spellEnd"/>
      <w:r w:rsidRPr="000C1041">
        <w:rPr>
          <w:rFonts w:ascii="Times New Roman" w:hAnsi="Times New Roman" w:cs="Times New Roman"/>
          <w:b/>
        </w:rPr>
        <w:t xml:space="preserve"> плати</w:t>
      </w:r>
    </w:p>
    <w:p w:rsidR="009F4806" w:rsidRPr="000C1041" w:rsidRDefault="009F4806" w:rsidP="009F4806">
      <w:pPr>
        <w:rPr>
          <w:rFonts w:ascii="Times New Roman" w:hAnsi="Times New Roman" w:cs="Times New Roman"/>
        </w:rPr>
      </w:pPr>
    </w:p>
    <w:p w:rsidR="009F4806" w:rsidRPr="000C1041" w:rsidRDefault="009F4806" w:rsidP="000C1041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0C1041">
        <w:rPr>
          <w:rFonts w:ascii="Times New Roman" w:hAnsi="Times New Roman" w:cs="Times New Roman"/>
          <w:lang w:val="uk-UA"/>
        </w:rPr>
        <w:t xml:space="preserve">Закон України «Про відпустки» від 15 листопада 1996 року № 504/96-ВР (далі – Закон № 504), статті 74–84 </w:t>
      </w:r>
      <w:proofErr w:type="spellStart"/>
      <w:r w:rsidRPr="000C1041">
        <w:rPr>
          <w:rFonts w:ascii="Times New Roman" w:hAnsi="Times New Roman" w:cs="Times New Roman"/>
          <w:lang w:val="uk-UA"/>
        </w:rPr>
        <w:t>КЗпП</w:t>
      </w:r>
      <w:proofErr w:type="spellEnd"/>
      <w:r w:rsidRPr="000C1041">
        <w:rPr>
          <w:rFonts w:ascii="Times New Roman" w:hAnsi="Times New Roman" w:cs="Times New Roman"/>
          <w:lang w:val="uk-UA"/>
        </w:rPr>
        <w:t xml:space="preserve"> України та інші законодавчі акти встановлюють державні гарантії права на відпустки, визначають умови, тривалість і порядок надання їх працівникам для відновлення працездатності, зміцнення здоров'я, а також виховання дітей, задоволення власних життєво важливих потреб і інтересів, всебічного розвитку особистості.</w:t>
      </w:r>
    </w:p>
    <w:p w:rsidR="009F4806" w:rsidRPr="000C1041" w:rsidRDefault="009F4806" w:rsidP="003766F6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0C1041">
        <w:rPr>
          <w:rFonts w:ascii="Times New Roman" w:hAnsi="Times New Roman" w:cs="Times New Roman"/>
        </w:rPr>
        <w:t>Згідно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статтею</w:t>
      </w:r>
      <w:proofErr w:type="spellEnd"/>
      <w:r w:rsidRPr="000C1041">
        <w:rPr>
          <w:rFonts w:ascii="Times New Roman" w:hAnsi="Times New Roman" w:cs="Times New Roman"/>
        </w:rPr>
        <w:t xml:space="preserve"> 4 Закону № 504 </w:t>
      </w:r>
      <w:proofErr w:type="spellStart"/>
      <w:r w:rsidRPr="000C1041">
        <w:rPr>
          <w:rFonts w:ascii="Times New Roman" w:hAnsi="Times New Roman" w:cs="Times New Roman"/>
        </w:rPr>
        <w:t>установлюються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такі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види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відпусток</w:t>
      </w:r>
      <w:proofErr w:type="spellEnd"/>
      <w:r w:rsidRPr="000C1041">
        <w:rPr>
          <w:rFonts w:ascii="Times New Roman" w:hAnsi="Times New Roman" w:cs="Times New Roman"/>
        </w:rPr>
        <w:t>:</w:t>
      </w:r>
    </w:p>
    <w:p w:rsidR="009F4806" w:rsidRPr="000C1041" w:rsidRDefault="009F4806" w:rsidP="000C1041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щорічні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основна</w:t>
      </w:r>
      <w:proofErr w:type="spellEnd"/>
      <w:r w:rsidRPr="000C1041">
        <w:rPr>
          <w:rFonts w:ascii="Times New Roman" w:hAnsi="Times New Roman" w:cs="Times New Roman"/>
        </w:rPr>
        <w:t xml:space="preserve"> та </w:t>
      </w:r>
      <w:proofErr w:type="spellStart"/>
      <w:r w:rsidRPr="000C1041">
        <w:rPr>
          <w:rFonts w:ascii="Times New Roman" w:hAnsi="Times New Roman" w:cs="Times New Roman"/>
        </w:rPr>
        <w:t>додаткові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gramStart"/>
      <w:r w:rsidRPr="000C1041">
        <w:rPr>
          <w:rFonts w:ascii="Times New Roman" w:hAnsi="Times New Roman" w:cs="Times New Roman"/>
        </w:rPr>
        <w:t>за</w:t>
      </w:r>
      <w:proofErr w:type="gramEnd"/>
      <w:r w:rsidRPr="000C1041">
        <w:rPr>
          <w:rFonts w:ascii="Times New Roman" w:hAnsi="Times New Roman" w:cs="Times New Roman"/>
        </w:rPr>
        <w:t xml:space="preserve"> </w:t>
      </w:r>
      <w:proofErr w:type="gramStart"/>
      <w:r w:rsidRPr="000C1041">
        <w:rPr>
          <w:rFonts w:ascii="Times New Roman" w:hAnsi="Times New Roman" w:cs="Times New Roman"/>
        </w:rPr>
        <w:t>роботу</w:t>
      </w:r>
      <w:proofErr w:type="gram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шкідливими</w:t>
      </w:r>
      <w:proofErr w:type="spellEnd"/>
      <w:r w:rsidRPr="000C1041">
        <w:rPr>
          <w:rFonts w:ascii="Times New Roman" w:hAnsi="Times New Roman" w:cs="Times New Roman"/>
        </w:rPr>
        <w:t xml:space="preserve"> та </w:t>
      </w:r>
      <w:proofErr w:type="spellStart"/>
      <w:r w:rsidRPr="000C1041">
        <w:rPr>
          <w:rFonts w:ascii="Times New Roman" w:hAnsi="Times New Roman" w:cs="Times New Roman"/>
        </w:rPr>
        <w:t>важкими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умовами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праці</w:t>
      </w:r>
      <w:proofErr w:type="spellEnd"/>
      <w:r w:rsidRPr="000C1041">
        <w:rPr>
          <w:rFonts w:ascii="Times New Roman" w:hAnsi="Times New Roman" w:cs="Times New Roman"/>
        </w:rPr>
        <w:t xml:space="preserve">, за </w:t>
      </w:r>
      <w:proofErr w:type="spellStart"/>
      <w:r w:rsidRPr="000C1041">
        <w:rPr>
          <w:rFonts w:ascii="Times New Roman" w:hAnsi="Times New Roman" w:cs="Times New Roman"/>
        </w:rPr>
        <w:t>особливий</w:t>
      </w:r>
      <w:proofErr w:type="spellEnd"/>
      <w:r w:rsidRPr="000C1041">
        <w:rPr>
          <w:rFonts w:ascii="Times New Roman" w:hAnsi="Times New Roman" w:cs="Times New Roman"/>
        </w:rPr>
        <w:t xml:space="preserve"> характер </w:t>
      </w:r>
      <w:proofErr w:type="spellStart"/>
      <w:r w:rsidRPr="000C1041">
        <w:rPr>
          <w:rFonts w:ascii="Times New Roman" w:hAnsi="Times New Roman" w:cs="Times New Roman"/>
        </w:rPr>
        <w:t>праці</w:t>
      </w:r>
      <w:proofErr w:type="spellEnd"/>
      <w:r w:rsidRPr="000C1041">
        <w:rPr>
          <w:rFonts w:ascii="Times New Roman" w:hAnsi="Times New Roman" w:cs="Times New Roman"/>
        </w:rPr>
        <w:t xml:space="preserve"> та </w:t>
      </w:r>
      <w:proofErr w:type="spellStart"/>
      <w:r w:rsidRPr="000C1041">
        <w:rPr>
          <w:rFonts w:ascii="Times New Roman" w:hAnsi="Times New Roman" w:cs="Times New Roman"/>
        </w:rPr>
        <w:t>інші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додаткові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передбачені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законодавством</w:t>
      </w:r>
      <w:proofErr w:type="spellEnd"/>
      <w:r w:rsidRPr="000C1041">
        <w:rPr>
          <w:rFonts w:ascii="Times New Roman" w:hAnsi="Times New Roman" w:cs="Times New Roman"/>
        </w:rPr>
        <w:t>;</w:t>
      </w:r>
    </w:p>
    <w:p w:rsidR="009F4806" w:rsidRPr="000C1041" w:rsidRDefault="009F4806" w:rsidP="000C1041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додаткові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 у </w:t>
      </w:r>
      <w:proofErr w:type="spellStart"/>
      <w:r w:rsidRPr="000C1041">
        <w:rPr>
          <w:rFonts w:ascii="Times New Roman" w:hAnsi="Times New Roman" w:cs="Times New Roman"/>
        </w:rPr>
        <w:t>зв'язку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навчанням</w:t>
      </w:r>
      <w:proofErr w:type="spellEnd"/>
      <w:r w:rsidRPr="000C1041">
        <w:rPr>
          <w:rFonts w:ascii="Times New Roman" w:hAnsi="Times New Roman" w:cs="Times New Roman"/>
        </w:rPr>
        <w:t>;</w:t>
      </w:r>
    </w:p>
    <w:p w:rsidR="009F4806" w:rsidRPr="000C1041" w:rsidRDefault="009F4806" w:rsidP="000C1041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творча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відпустка</w:t>
      </w:r>
      <w:proofErr w:type="spellEnd"/>
      <w:r w:rsidRPr="000C1041">
        <w:rPr>
          <w:rFonts w:ascii="Times New Roman" w:hAnsi="Times New Roman" w:cs="Times New Roman"/>
        </w:rPr>
        <w:t>;</w:t>
      </w:r>
    </w:p>
    <w:p w:rsidR="009F4806" w:rsidRPr="000C1041" w:rsidRDefault="009F4806" w:rsidP="000C1041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proofErr w:type="gramStart"/>
      <w:r w:rsidRPr="000C1041">
        <w:rPr>
          <w:rFonts w:ascii="Times New Roman" w:hAnsi="Times New Roman" w:cs="Times New Roman"/>
        </w:rPr>
        <w:t>соц</w:t>
      </w:r>
      <w:proofErr w:type="gramEnd"/>
      <w:r w:rsidRPr="000C1041">
        <w:rPr>
          <w:rFonts w:ascii="Times New Roman" w:hAnsi="Times New Roman" w:cs="Times New Roman"/>
        </w:rPr>
        <w:t>іальні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 (у </w:t>
      </w:r>
      <w:proofErr w:type="spellStart"/>
      <w:r w:rsidRPr="000C1041">
        <w:rPr>
          <w:rFonts w:ascii="Times New Roman" w:hAnsi="Times New Roman" w:cs="Times New Roman"/>
        </w:rPr>
        <w:t>зв'язку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вагітністю</w:t>
      </w:r>
      <w:proofErr w:type="spellEnd"/>
      <w:r w:rsidRPr="000C1041">
        <w:rPr>
          <w:rFonts w:ascii="Times New Roman" w:hAnsi="Times New Roman" w:cs="Times New Roman"/>
        </w:rPr>
        <w:t xml:space="preserve"> та пологами, для догляду за </w:t>
      </w:r>
      <w:proofErr w:type="spellStart"/>
      <w:r w:rsidRPr="000C1041">
        <w:rPr>
          <w:rFonts w:ascii="Times New Roman" w:hAnsi="Times New Roman" w:cs="Times New Roman"/>
        </w:rPr>
        <w:t>дитиною</w:t>
      </w:r>
      <w:proofErr w:type="spellEnd"/>
      <w:r w:rsidRPr="000C1041">
        <w:rPr>
          <w:rFonts w:ascii="Times New Roman" w:hAnsi="Times New Roman" w:cs="Times New Roman"/>
        </w:rPr>
        <w:t xml:space="preserve"> до </w:t>
      </w:r>
      <w:proofErr w:type="spellStart"/>
      <w:r w:rsidRPr="000C1041">
        <w:rPr>
          <w:rFonts w:ascii="Times New Roman" w:hAnsi="Times New Roman" w:cs="Times New Roman"/>
        </w:rPr>
        <w:t>досягнення</w:t>
      </w:r>
      <w:proofErr w:type="spellEnd"/>
      <w:r w:rsidRPr="000C1041">
        <w:rPr>
          <w:rFonts w:ascii="Times New Roman" w:hAnsi="Times New Roman" w:cs="Times New Roman"/>
        </w:rPr>
        <w:t xml:space="preserve"> нею </w:t>
      </w:r>
      <w:proofErr w:type="spellStart"/>
      <w:r w:rsidRPr="000C1041">
        <w:rPr>
          <w:rFonts w:ascii="Times New Roman" w:hAnsi="Times New Roman" w:cs="Times New Roman"/>
        </w:rPr>
        <w:t>трирічного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віку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додаткова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відпустка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працівникам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які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мають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дітей</w:t>
      </w:r>
      <w:proofErr w:type="spellEnd"/>
      <w:r w:rsidRPr="000C1041">
        <w:rPr>
          <w:rFonts w:ascii="Times New Roman" w:hAnsi="Times New Roman" w:cs="Times New Roman"/>
        </w:rPr>
        <w:t>);</w:t>
      </w:r>
    </w:p>
    <w:p w:rsidR="009F4806" w:rsidRPr="000C1041" w:rsidRDefault="009F4806" w:rsidP="000C1041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 без </w:t>
      </w:r>
      <w:proofErr w:type="spellStart"/>
      <w:r w:rsidRPr="000C1041">
        <w:rPr>
          <w:rFonts w:ascii="Times New Roman" w:hAnsi="Times New Roman" w:cs="Times New Roman"/>
        </w:rPr>
        <w:t>збереження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заробітної</w:t>
      </w:r>
      <w:proofErr w:type="spellEnd"/>
      <w:r w:rsidRPr="000C1041">
        <w:rPr>
          <w:rFonts w:ascii="Times New Roman" w:hAnsi="Times New Roman" w:cs="Times New Roman"/>
        </w:rPr>
        <w:t xml:space="preserve"> плати. </w:t>
      </w:r>
    </w:p>
    <w:p w:rsidR="009F4806" w:rsidRPr="000C1041" w:rsidRDefault="009F4806" w:rsidP="003766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З метою </w:t>
      </w:r>
      <w:proofErr w:type="spellStart"/>
      <w:r w:rsidRPr="000C1041">
        <w:rPr>
          <w:rFonts w:ascii="Times New Roman" w:hAnsi="Times New Roman" w:cs="Times New Roman"/>
        </w:rPr>
        <w:t>задоволення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життєво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важливих</w:t>
      </w:r>
      <w:proofErr w:type="spellEnd"/>
      <w:r w:rsidRPr="000C1041">
        <w:rPr>
          <w:rFonts w:ascii="Times New Roman" w:hAnsi="Times New Roman" w:cs="Times New Roman"/>
        </w:rPr>
        <w:t xml:space="preserve"> потреб </w:t>
      </w:r>
      <w:proofErr w:type="spellStart"/>
      <w:r w:rsidRPr="000C1041">
        <w:rPr>
          <w:rFonts w:ascii="Times New Roman" w:hAnsi="Times New Roman" w:cs="Times New Roman"/>
        </w:rPr>
        <w:t>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інтересів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працівників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статтею</w:t>
      </w:r>
      <w:proofErr w:type="spellEnd"/>
      <w:r w:rsidRPr="000C1041">
        <w:rPr>
          <w:rFonts w:ascii="Times New Roman" w:hAnsi="Times New Roman" w:cs="Times New Roman"/>
        </w:rPr>
        <w:t xml:space="preserve"> 25 Закону </w:t>
      </w:r>
      <w:r w:rsidR="003766F6">
        <w:rPr>
          <w:rFonts w:ascii="Times New Roman" w:hAnsi="Times New Roman" w:cs="Times New Roman"/>
          <w:lang w:val="uk-UA"/>
        </w:rPr>
        <w:t xml:space="preserve">             </w:t>
      </w:r>
      <w:r w:rsidRPr="000C1041">
        <w:rPr>
          <w:rFonts w:ascii="Times New Roman" w:hAnsi="Times New Roman" w:cs="Times New Roman"/>
        </w:rPr>
        <w:t xml:space="preserve">№504, </w:t>
      </w:r>
      <w:proofErr w:type="spellStart"/>
      <w:r w:rsidRPr="000C1041">
        <w:rPr>
          <w:rFonts w:ascii="Times New Roman" w:hAnsi="Times New Roman" w:cs="Times New Roman"/>
        </w:rPr>
        <w:t>статтею</w:t>
      </w:r>
      <w:proofErr w:type="spellEnd"/>
      <w:r w:rsidRPr="000C1041">
        <w:rPr>
          <w:rFonts w:ascii="Times New Roman" w:hAnsi="Times New Roman" w:cs="Times New Roman"/>
        </w:rPr>
        <w:t xml:space="preserve"> 84 </w:t>
      </w:r>
      <w:proofErr w:type="spellStart"/>
      <w:r w:rsidRPr="000C1041">
        <w:rPr>
          <w:rFonts w:ascii="Times New Roman" w:hAnsi="Times New Roman" w:cs="Times New Roman"/>
        </w:rPr>
        <w:t>КЗпП</w:t>
      </w:r>
      <w:proofErr w:type="spellEnd"/>
      <w:r w:rsidRPr="000C1041">
        <w:rPr>
          <w:rFonts w:ascii="Times New Roman" w:hAnsi="Times New Roman" w:cs="Times New Roman"/>
        </w:rPr>
        <w:t xml:space="preserve">, а </w:t>
      </w:r>
      <w:proofErr w:type="spellStart"/>
      <w:r w:rsidRPr="000C1041">
        <w:rPr>
          <w:rFonts w:ascii="Times New Roman" w:hAnsi="Times New Roman" w:cs="Times New Roman"/>
        </w:rPr>
        <w:t>також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іншими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нормативно-правовими</w:t>
      </w:r>
      <w:proofErr w:type="spellEnd"/>
      <w:r w:rsidRPr="000C1041">
        <w:rPr>
          <w:rFonts w:ascii="Times New Roman" w:hAnsi="Times New Roman" w:cs="Times New Roman"/>
        </w:rPr>
        <w:t xml:space="preserve"> актами </w:t>
      </w:r>
      <w:proofErr w:type="spellStart"/>
      <w:r w:rsidRPr="000C1041">
        <w:rPr>
          <w:rFonts w:ascii="Times New Roman" w:hAnsi="Times New Roman" w:cs="Times New Roman"/>
        </w:rPr>
        <w:t>врегульовано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питання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надання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їм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двох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видів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1041">
        <w:rPr>
          <w:rFonts w:ascii="Times New Roman" w:hAnsi="Times New Roman" w:cs="Times New Roman"/>
        </w:rPr>
        <w:t>в</w:t>
      </w:r>
      <w:proofErr w:type="gramEnd"/>
      <w:r w:rsidRPr="000C1041">
        <w:rPr>
          <w:rFonts w:ascii="Times New Roman" w:hAnsi="Times New Roman" w:cs="Times New Roman"/>
        </w:rPr>
        <w:t>ідпусток</w:t>
      </w:r>
      <w:proofErr w:type="spellEnd"/>
      <w:r w:rsidRPr="000C1041">
        <w:rPr>
          <w:rFonts w:ascii="Times New Roman" w:hAnsi="Times New Roman" w:cs="Times New Roman"/>
        </w:rPr>
        <w:t xml:space="preserve"> без </w:t>
      </w:r>
      <w:proofErr w:type="spellStart"/>
      <w:r w:rsidRPr="000C1041">
        <w:rPr>
          <w:rFonts w:ascii="Times New Roman" w:hAnsi="Times New Roman" w:cs="Times New Roman"/>
        </w:rPr>
        <w:t>збереження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заробітної</w:t>
      </w:r>
      <w:proofErr w:type="spellEnd"/>
      <w:r w:rsidRPr="000C1041">
        <w:rPr>
          <w:rFonts w:ascii="Times New Roman" w:hAnsi="Times New Roman" w:cs="Times New Roman"/>
        </w:rPr>
        <w:t xml:space="preserve"> плати:</w:t>
      </w:r>
    </w:p>
    <w:p w:rsidR="009F4806" w:rsidRPr="000C1041" w:rsidRDefault="009F4806" w:rsidP="000C1041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що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надаються</w:t>
      </w:r>
      <w:proofErr w:type="spellEnd"/>
      <w:r w:rsidRPr="000C1041">
        <w:rPr>
          <w:rFonts w:ascii="Times New Roman" w:hAnsi="Times New Roman" w:cs="Times New Roman"/>
        </w:rPr>
        <w:t xml:space="preserve"> в </w:t>
      </w:r>
      <w:proofErr w:type="spellStart"/>
      <w:r w:rsidRPr="000C1041">
        <w:rPr>
          <w:rFonts w:ascii="Times New Roman" w:hAnsi="Times New Roman" w:cs="Times New Roman"/>
        </w:rPr>
        <w:t>обов'язковому</w:t>
      </w:r>
      <w:proofErr w:type="spellEnd"/>
      <w:r w:rsidRPr="000C1041">
        <w:rPr>
          <w:rFonts w:ascii="Times New Roman" w:hAnsi="Times New Roman" w:cs="Times New Roman"/>
        </w:rPr>
        <w:t xml:space="preserve"> порядку </w:t>
      </w:r>
      <w:proofErr w:type="spellStart"/>
      <w:r w:rsidRPr="000C1041">
        <w:rPr>
          <w:rFonts w:ascii="Times New Roman" w:hAnsi="Times New Roman" w:cs="Times New Roman"/>
        </w:rPr>
        <w:t>працівникам</w:t>
      </w:r>
      <w:proofErr w:type="spellEnd"/>
      <w:r w:rsidRPr="000C1041">
        <w:rPr>
          <w:rFonts w:ascii="Times New Roman" w:hAnsi="Times New Roman" w:cs="Times New Roman"/>
        </w:rPr>
        <w:t xml:space="preserve"> за </w:t>
      </w:r>
      <w:proofErr w:type="spellStart"/>
      <w:r w:rsidRPr="000C1041">
        <w:rPr>
          <w:rFonts w:ascii="Times New Roman" w:hAnsi="Times New Roman" w:cs="Times New Roman"/>
        </w:rPr>
        <w:t>їх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бажанням</w:t>
      </w:r>
      <w:proofErr w:type="spellEnd"/>
      <w:r w:rsidRPr="000C1041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0C1041">
        <w:rPr>
          <w:rFonts w:ascii="Times New Roman" w:hAnsi="Times New Roman" w:cs="Times New Roman"/>
        </w:rPr>
        <w:t>п</w:t>
      </w:r>
      <w:proofErr w:type="gramEnd"/>
      <w:r w:rsidRPr="000C1041">
        <w:rPr>
          <w:rFonts w:ascii="Times New Roman" w:hAnsi="Times New Roman" w:cs="Times New Roman"/>
        </w:rPr>
        <w:t>ідставі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суб'єктивного</w:t>
      </w:r>
      <w:proofErr w:type="spellEnd"/>
      <w:r w:rsidRPr="000C1041">
        <w:rPr>
          <w:rFonts w:ascii="Times New Roman" w:hAnsi="Times New Roman" w:cs="Times New Roman"/>
        </w:rPr>
        <w:t xml:space="preserve"> права, </w:t>
      </w:r>
      <w:proofErr w:type="spellStart"/>
      <w:r w:rsidRPr="000C1041">
        <w:rPr>
          <w:rFonts w:ascii="Times New Roman" w:hAnsi="Times New Roman" w:cs="Times New Roman"/>
        </w:rPr>
        <w:t>визначеного</w:t>
      </w:r>
      <w:proofErr w:type="spellEnd"/>
      <w:r w:rsidRPr="000C1041">
        <w:rPr>
          <w:rFonts w:ascii="Times New Roman" w:hAnsi="Times New Roman" w:cs="Times New Roman"/>
        </w:rPr>
        <w:t xml:space="preserve"> законом (</w:t>
      </w:r>
      <w:proofErr w:type="spellStart"/>
      <w:r w:rsidRPr="000C1041">
        <w:rPr>
          <w:rFonts w:ascii="Times New Roman" w:hAnsi="Times New Roman" w:cs="Times New Roman"/>
        </w:rPr>
        <w:t>таблиця</w:t>
      </w:r>
      <w:proofErr w:type="spellEnd"/>
      <w:r w:rsidRPr="000C1041">
        <w:rPr>
          <w:rFonts w:ascii="Times New Roman" w:hAnsi="Times New Roman" w:cs="Times New Roman"/>
        </w:rPr>
        <w:t>);</w:t>
      </w:r>
    </w:p>
    <w:p w:rsidR="009F4806" w:rsidRPr="000C1041" w:rsidRDefault="009F4806" w:rsidP="000C1041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, за </w:t>
      </w:r>
      <w:proofErr w:type="spellStart"/>
      <w:r w:rsidRPr="000C1041">
        <w:rPr>
          <w:rFonts w:ascii="Times New Roman" w:hAnsi="Times New Roman" w:cs="Times New Roman"/>
        </w:rPr>
        <w:t>згодою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сторін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тобто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що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надаються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gramStart"/>
      <w:r w:rsidRPr="000C1041">
        <w:rPr>
          <w:rFonts w:ascii="Times New Roman" w:hAnsi="Times New Roman" w:cs="Times New Roman"/>
        </w:rPr>
        <w:t>за</w:t>
      </w:r>
      <w:proofErr w:type="gram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сімейними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обставинами</w:t>
      </w:r>
      <w:proofErr w:type="spellEnd"/>
      <w:r w:rsidRPr="000C1041">
        <w:rPr>
          <w:rFonts w:ascii="Times New Roman" w:hAnsi="Times New Roman" w:cs="Times New Roman"/>
        </w:rPr>
        <w:t xml:space="preserve"> та </w:t>
      </w:r>
      <w:proofErr w:type="spellStart"/>
      <w:r w:rsidRPr="000C1041">
        <w:rPr>
          <w:rFonts w:ascii="Times New Roman" w:hAnsi="Times New Roman" w:cs="Times New Roman"/>
        </w:rPr>
        <w:t>з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інших</w:t>
      </w:r>
      <w:proofErr w:type="spellEnd"/>
      <w:r w:rsidRPr="000C1041">
        <w:rPr>
          <w:rFonts w:ascii="Times New Roman" w:hAnsi="Times New Roman" w:cs="Times New Roman"/>
        </w:rPr>
        <w:t xml:space="preserve"> причин.</w:t>
      </w:r>
    </w:p>
    <w:p w:rsidR="009F4806" w:rsidRPr="000C1041" w:rsidRDefault="009F4806" w:rsidP="000C104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C1041">
        <w:rPr>
          <w:rFonts w:ascii="Times New Roman" w:hAnsi="Times New Roman" w:cs="Times New Roman"/>
        </w:rPr>
        <w:t>Таблиця</w:t>
      </w:r>
      <w:proofErr w:type="spellEnd"/>
    </w:p>
    <w:p w:rsidR="000C1041" w:rsidRDefault="009F4806" w:rsidP="000C104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0C1041">
        <w:rPr>
          <w:rFonts w:ascii="Times New Roman" w:hAnsi="Times New Roman" w:cs="Times New Roman"/>
          <w:b/>
        </w:rPr>
        <w:t>Правові</w:t>
      </w:r>
      <w:proofErr w:type="spellEnd"/>
      <w:r w:rsidRPr="000C104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C1041">
        <w:rPr>
          <w:rFonts w:ascii="Times New Roman" w:hAnsi="Times New Roman" w:cs="Times New Roman"/>
          <w:b/>
        </w:rPr>
        <w:t>п</w:t>
      </w:r>
      <w:proofErr w:type="gramEnd"/>
      <w:r w:rsidRPr="000C1041">
        <w:rPr>
          <w:rFonts w:ascii="Times New Roman" w:hAnsi="Times New Roman" w:cs="Times New Roman"/>
          <w:b/>
        </w:rPr>
        <w:t>ідстави</w:t>
      </w:r>
      <w:proofErr w:type="spellEnd"/>
      <w:r w:rsidRPr="000C1041">
        <w:rPr>
          <w:rFonts w:ascii="Times New Roman" w:hAnsi="Times New Roman" w:cs="Times New Roman"/>
          <w:b/>
        </w:rPr>
        <w:t xml:space="preserve"> для </w:t>
      </w:r>
      <w:proofErr w:type="spellStart"/>
      <w:r w:rsidRPr="000C1041">
        <w:rPr>
          <w:rFonts w:ascii="Times New Roman" w:hAnsi="Times New Roman" w:cs="Times New Roman"/>
          <w:b/>
        </w:rPr>
        <w:t>надання</w:t>
      </w:r>
      <w:proofErr w:type="spellEnd"/>
      <w:r w:rsidRPr="000C1041">
        <w:rPr>
          <w:rFonts w:ascii="Times New Roman" w:hAnsi="Times New Roman" w:cs="Times New Roman"/>
          <w:b/>
        </w:rPr>
        <w:t xml:space="preserve"> в </w:t>
      </w:r>
      <w:proofErr w:type="spellStart"/>
      <w:r w:rsidRPr="000C1041">
        <w:rPr>
          <w:rFonts w:ascii="Times New Roman" w:hAnsi="Times New Roman" w:cs="Times New Roman"/>
          <w:b/>
        </w:rPr>
        <w:t>обов'язковому</w:t>
      </w:r>
      <w:proofErr w:type="spellEnd"/>
      <w:r w:rsidRPr="000C1041">
        <w:rPr>
          <w:rFonts w:ascii="Times New Roman" w:hAnsi="Times New Roman" w:cs="Times New Roman"/>
          <w:b/>
        </w:rPr>
        <w:t xml:space="preserve"> порядку </w:t>
      </w:r>
      <w:proofErr w:type="spellStart"/>
      <w:r w:rsidRPr="000C1041">
        <w:rPr>
          <w:rFonts w:ascii="Times New Roman" w:hAnsi="Times New Roman" w:cs="Times New Roman"/>
          <w:b/>
        </w:rPr>
        <w:t>працівникам</w:t>
      </w:r>
      <w:proofErr w:type="spellEnd"/>
    </w:p>
    <w:p w:rsidR="009F4806" w:rsidRDefault="009F4806" w:rsidP="000C104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0C1041">
        <w:rPr>
          <w:rFonts w:ascii="Times New Roman" w:hAnsi="Times New Roman" w:cs="Times New Roman"/>
          <w:b/>
        </w:rPr>
        <w:t>відпусток</w:t>
      </w:r>
      <w:proofErr w:type="spellEnd"/>
      <w:r w:rsidRPr="000C1041">
        <w:rPr>
          <w:rFonts w:ascii="Times New Roman" w:hAnsi="Times New Roman" w:cs="Times New Roman"/>
          <w:b/>
        </w:rPr>
        <w:t xml:space="preserve"> без </w:t>
      </w:r>
      <w:proofErr w:type="spellStart"/>
      <w:r w:rsidRPr="000C1041">
        <w:rPr>
          <w:rFonts w:ascii="Times New Roman" w:hAnsi="Times New Roman" w:cs="Times New Roman"/>
          <w:b/>
        </w:rPr>
        <w:t>збереження</w:t>
      </w:r>
      <w:proofErr w:type="spellEnd"/>
      <w:r w:rsidRPr="000C1041">
        <w:rPr>
          <w:rFonts w:ascii="Times New Roman" w:hAnsi="Times New Roman" w:cs="Times New Roman"/>
          <w:b/>
        </w:rPr>
        <w:t xml:space="preserve"> </w:t>
      </w:r>
      <w:proofErr w:type="spellStart"/>
      <w:r w:rsidRPr="000C1041">
        <w:rPr>
          <w:rFonts w:ascii="Times New Roman" w:hAnsi="Times New Roman" w:cs="Times New Roman"/>
          <w:b/>
        </w:rPr>
        <w:t>заробітної</w:t>
      </w:r>
      <w:proofErr w:type="spellEnd"/>
      <w:r w:rsidRPr="000C1041">
        <w:rPr>
          <w:rFonts w:ascii="Times New Roman" w:hAnsi="Times New Roman" w:cs="Times New Roman"/>
          <w:b/>
        </w:rPr>
        <w:t xml:space="preserve"> плати</w:t>
      </w:r>
    </w:p>
    <w:p w:rsidR="000C1041" w:rsidRPr="000C1041" w:rsidRDefault="000C1041" w:rsidP="000C104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2551"/>
        <w:gridCol w:w="1950"/>
      </w:tblGrid>
      <w:tr w:rsidR="009F4806" w:rsidRPr="000C1041" w:rsidTr="000C1041">
        <w:tc>
          <w:tcPr>
            <w:tcW w:w="67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№ пор </w:t>
            </w:r>
            <w:r w:rsidRPr="000C10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9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r w:rsidRPr="000C1041">
              <w:rPr>
                <w:rFonts w:ascii="Times New Roman" w:hAnsi="Times New Roman" w:cs="Times New Roman"/>
              </w:rPr>
              <w:tab/>
            </w:r>
          </w:p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Тривалість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відпустки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Стаття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25 Закону № 504 </w:t>
            </w:r>
          </w:p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4806" w:rsidRPr="000C1041" w:rsidTr="000C1041">
        <w:tc>
          <w:tcPr>
            <w:tcW w:w="67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39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Мати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або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батько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який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виховує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матері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(в т. ч.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й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разі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тривалого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перебування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матері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лікувальному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що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має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двох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віком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до 15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або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дитин</w:t>
            </w:r>
            <w:proofErr w:type="gramStart"/>
            <w:r w:rsidRPr="000C1041">
              <w:rPr>
                <w:rFonts w:ascii="Times New Roman" w:hAnsi="Times New Roman" w:cs="Times New Roman"/>
              </w:rPr>
              <w:t>у-</w:t>
            </w:r>
            <w:proofErr w:type="gramEnd"/>
            <w:r w:rsidRPr="000C1041">
              <w:rPr>
                <w:rFonts w:ascii="Times New Roman" w:hAnsi="Times New Roman" w:cs="Times New Roman"/>
              </w:rPr>
              <w:t>інваліда</w:t>
            </w:r>
            <w:proofErr w:type="spellEnd"/>
          </w:p>
        </w:tc>
        <w:tc>
          <w:tcPr>
            <w:tcW w:w="2551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До 14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щорічно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4806" w:rsidRPr="000C1041" w:rsidTr="000C1041">
        <w:tc>
          <w:tcPr>
            <w:tcW w:w="67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39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Чоловік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дружина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перебуває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п</w:t>
            </w:r>
            <w:proofErr w:type="gramEnd"/>
            <w:r w:rsidRPr="000C1041">
              <w:rPr>
                <w:rFonts w:ascii="Times New Roman" w:hAnsi="Times New Roman" w:cs="Times New Roman"/>
              </w:rPr>
              <w:t>ісляпологовій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відпустці</w:t>
            </w:r>
            <w:proofErr w:type="spellEnd"/>
          </w:p>
        </w:tc>
        <w:tc>
          <w:tcPr>
            <w:tcW w:w="2551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До 14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4806" w:rsidRPr="000C1041" w:rsidTr="000C1041">
        <w:tc>
          <w:tcPr>
            <w:tcW w:w="67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9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Мати або інші особи, зазначені в частині третій статті 18 (батько, баба, дід, інші родичі, які фактично доглядають за дитиною, або особа, яка усиновила чи взяла під опіку дитину) і частині першій статті 19 Закону № 504 (жінка, яка працює і має двох або більше дітей до 15 років або дитину-інваліда, або яка усиновила дитину, одинока мати, батько, який виховує дитину без матері, у т. ч. у разі її тривалого перебування матері у лікувальному закладі), а також особа, яка взяла дитину під опіку, у разі, якщо дитина потребує домашнього догляду</w:t>
            </w:r>
          </w:p>
        </w:tc>
        <w:tc>
          <w:tcPr>
            <w:tcW w:w="2551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Визначається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медич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r w:rsidRPr="000C1041">
              <w:rPr>
                <w:rFonts w:ascii="Times New Roman" w:hAnsi="Times New Roman" w:cs="Times New Roman"/>
              </w:rPr>
              <w:t xml:space="preserve">ному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висновку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але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не як до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досягнення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дити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r w:rsidRPr="000C1041">
              <w:rPr>
                <w:rFonts w:ascii="Times New Roman" w:hAnsi="Times New Roman" w:cs="Times New Roman"/>
              </w:rPr>
              <w:t xml:space="preserve">ною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шестирічного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віку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а в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разі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якщо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дитина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041">
              <w:rPr>
                <w:rFonts w:ascii="Times New Roman" w:hAnsi="Times New Roman" w:cs="Times New Roman"/>
              </w:rPr>
              <w:t>хвора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цукровий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діабет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I типу (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інсуліно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залежний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), –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шістнадця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тирічного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віку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4806" w:rsidRPr="000C1041" w:rsidTr="000C1041">
        <w:tc>
          <w:tcPr>
            <w:tcW w:w="67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39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 xml:space="preserve">Ветерани війни, особи, які мають особливі заслуги перед Батьківщиною2, та особи, на яких поширюється чинність Закону України </w:t>
            </w:r>
            <w:r w:rsidRPr="000C1041">
              <w:rPr>
                <w:rFonts w:ascii="Times New Roman" w:hAnsi="Times New Roman" w:cs="Times New Roman"/>
                <w:lang w:val="uk-UA"/>
              </w:rPr>
              <w:lastRenderedPageBreak/>
              <w:t>«Про статус ветеранів війни, гарантії їх соціального захисту» від 22 жовтня 1993 року № 3551-</w:t>
            </w:r>
            <w:r w:rsidRPr="000C1041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2551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lastRenderedPageBreak/>
              <w:t xml:space="preserve">До 14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щорічно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4806" w:rsidRPr="000C1041" w:rsidTr="000C1041">
        <w:tc>
          <w:tcPr>
            <w:tcW w:w="67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439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Особи,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які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особливі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трудові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заслуги перед Батьківщиною3</w:t>
            </w:r>
          </w:p>
        </w:tc>
        <w:tc>
          <w:tcPr>
            <w:tcW w:w="2551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До 21 календарного дня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щорічно</w:t>
            </w:r>
            <w:proofErr w:type="spellEnd"/>
          </w:p>
        </w:tc>
        <w:tc>
          <w:tcPr>
            <w:tcW w:w="1950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4806" w:rsidRPr="000C1041" w:rsidTr="000C1041">
        <w:tc>
          <w:tcPr>
            <w:tcW w:w="67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39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Пенсіонери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віком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інваліди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III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(а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пенсіонери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віком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які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одержують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пенсію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п</w:t>
            </w:r>
            <w:proofErr w:type="gramEnd"/>
            <w:r w:rsidRPr="000C1041">
              <w:rPr>
                <w:rFonts w:ascii="Times New Roman" w:hAnsi="Times New Roman" w:cs="Times New Roman"/>
              </w:rPr>
              <w:t>ільгових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) </w:t>
            </w:r>
            <w:r w:rsidRPr="000C10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До 30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щорічно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4806" w:rsidRPr="000C1041" w:rsidTr="000C1041">
        <w:tc>
          <w:tcPr>
            <w:tcW w:w="67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39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Інваліди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I та II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груп</w:t>
            </w:r>
            <w:proofErr w:type="spellEnd"/>
          </w:p>
        </w:tc>
        <w:tc>
          <w:tcPr>
            <w:tcW w:w="2551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До 60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щорічно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4806" w:rsidRPr="000C1041" w:rsidTr="000C1041">
        <w:tc>
          <w:tcPr>
            <w:tcW w:w="675" w:type="dxa"/>
          </w:tcPr>
          <w:p w:rsidR="009F480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9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Особи,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які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одружуються</w:t>
            </w:r>
            <w:proofErr w:type="spellEnd"/>
          </w:p>
        </w:tc>
        <w:tc>
          <w:tcPr>
            <w:tcW w:w="2551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До 10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  <w:tc>
          <w:tcPr>
            <w:tcW w:w="1950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4806" w:rsidRPr="000C1041" w:rsidTr="000C1041">
        <w:tc>
          <w:tcPr>
            <w:tcW w:w="675" w:type="dxa"/>
          </w:tcPr>
          <w:p w:rsidR="009F480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395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Працівники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041">
              <w:rPr>
                <w:rFonts w:ascii="Times New Roman" w:hAnsi="Times New Roman" w:cs="Times New Roman"/>
              </w:rPr>
              <w:t>у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разі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смерті</w:t>
            </w:r>
            <w:proofErr w:type="spellEnd"/>
            <w:r w:rsidRPr="000C1041">
              <w:rPr>
                <w:rFonts w:ascii="Times New Roman" w:hAnsi="Times New Roman" w:cs="Times New Roman"/>
              </w:rPr>
              <w:t>:</w:t>
            </w:r>
          </w:p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р</w:t>
            </w:r>
            <w:proofErr w:type="gramEnd"/>
            <w:r w:rsidRPr="000C1041">
              <w:rPr>
                <w:rFonts w:ascii="Times New Roman" w:hAnsi="Times New Roman" w:cs="Times New Roman"/>
              </w:rPr>
              <w:t>ідних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крові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або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шлюбу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чоловіка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дружини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батьків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вітчима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мачухи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дитини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пасинка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падчірки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братів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сестер; </w:t>
            </w:r>
            <w:r w:rsidRPr="000C1041">
              <w:rPr>
                <w:rFonts w:ascii="Times New Roman" w:hAnsi="Times New Roman" w:cs="Times New Roman"/>
              </w:rPr>
              <w:tab/>
            </w:r>
          </w:p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р</w:t>
            </w:r>
            <w:proofErr w:type="gramEnd"/>
            <w:r w:rsidRPr="000C1041">
              <w:rPr>
                <w:rFonts w:ascii="Times New Roman" w:hAnsi="Times New Roman" w:cs="Times New Roman"/>
              </w:rPr>
              <w:t>ідних</w:t>
            </w:r>
            <w:proofErr w:type="spellEnd"/>
          </w:p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До 7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часу,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необхідного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041">
              <w:rPr>
                <w:rFonts w:ascii="Times New Roman" w:hAnsi="Times New Roman" w:cs="Times New Roman"/>
              </w:rPr>
              <w:t>для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проїзду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поховання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та назад</w:t>
            </w:r>
          </w:p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До 3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часу,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необхідного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041">
              <w:rPr>
                <w:rFonts w:ascii="Times New Roman" w:hAnsi="Times New Roman" w:cs="Times New Roman"/>
              </w:rPr>
              <w:t>для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проїзду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поховання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та назад </w:t>
            </w:r>
          </w:p>
        </w:tc>
        <w:tc>
          <w:tcPr>
            <w:tcW w:w="1950" w:type="dxa"/>
          </w:tcPr>
          <w:p w:rsidR="009F4806" w:rsidRPr="000C1041" w:rsidRDefault="009F480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Працівники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041">
              <w:rPr>
                <w:rFonts w:ascii="Times New Roman" w:hAnsi="Times New Roman" w:cs="Times New Roman"/>
              </w:rPr>
              <w:t>для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догляду за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хворим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родичем по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крові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або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шлюбу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який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висновком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закладу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потребує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постійного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стороннього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догляду</w:t>
            </w:r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Визначається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медич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r w:rsidRPr="000C1041">
              <w:rPr>
                <w:rFonts w:ascii="Times New Roman" w:hAnsi="Times New Roman" w:cs="Times New Roman"/>
              </w:rPr>
              <w:t xml:space="preserve">ним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висновком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але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041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б</w:t>
            </w:r>
            <w:proofErr w:type="gramEnd"/>
            <w:r w:rsidRPr="000C1041">
              <w:rPr>
                <w:rFonts w:ascii="Times New Roman" w:hAnsi="Times New Roman" w:cs="Times New Roman"/>
              </w:rPr>
              <w:t>ільше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Працівники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завершення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санаторно-курортного </w:t>
            </w: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л</w:t>
            </w:r>
            <w:proofErr w:type="gramEnd"/>
            <w:r w:rsidRPr="000C1041">
              <w:rPr>
                <w:rFonts w:ascii="Times New Roman" w:hAnsi="Times New Roman" w:cs="Times New Roman"/>
              </w:rPr>
              <w:t>ікування</w:t>
            </w:r>
            <w:proofErr w:type="spellEnd"/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Визначається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медич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r w:rsidRPr="000C1041">
              <w:rPr>
                <w:rFonts w:ascii="Times New Roman" w:hAnsi="Times New Roman" w:cs="Times New Roman"/>
              </w:rPr>
              <w:t xml:space="preserve">ним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висновком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Працівники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0C1041">
              <w:rPr>
                <w:rFonts w:ascii="Times New Roman" w:hAnsi="Times New Roman" w:cs="Times New Roman"/>
              </w:rPr>
              <w:t>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вступних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іспитів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вищі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заклади</w:t>
            </w:r>
            <w:proofErr w:type="spellEnd"/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часу,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необ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хідного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041">
              <w:rPr>
                <w:rFonts w:ascii="Times New Roman" w:hAnsi="Times New Roman" w:cs="Times New Roman"/>
              </w:rPr>
              <w:t>для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проїзду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нав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чального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закладу та назад </w:t>
            </w:r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Працівники, допущені до складання вступних іспитів в аспірантуру з відривом або без відриву від виробництва, а також працівники, які навчаються без відриву від виробництва в аспірантурі та успішно виконують індивідуальний план підготовки</w:t>
            </w:r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Визначається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трива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лістю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необхідним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041">
              <w:rPr>
                <w:rFonts w:ascii="Times New Roman" w:hAnsi="Times New Roman" w:cs="Times New Roman"/>
              </w:rPr>
              <w:t>для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проїзду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місцезнаход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ження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вищого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навчаль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041">
              <w:rPr>
                <w:rFonts w:ascii="Times New Roman" w:hAnsi="Times New Roman" w:cs="Times New Roman"/>
              </w:rPr>
              <w:t>закладу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або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закладу науки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назад </w:t>
            </w:r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Сумісники</w:t>
            </w:r>
            <w:proofErr w:type="spellEnd"/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відпустки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основним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Ветерани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праці</w:t>
            </w:r>
            <w:proofErr w:type="spellEnd"/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До 14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щорічно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Працівники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які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використали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попереднім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м</w:t>
            </w:r>
            <w:proofErr w:type="gramEnd"/>
            <w:r w:rsidRPr="000C1041">
              <w:rPr>
                <w:rFonts w:ascii="Times New Roman" w:hAnsi="Times New Roman" w:cs="Times New Roman"/>
              </w:rPr>
              <w:t>ісцем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щорічну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основну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додаткові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відпустки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повністю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або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частково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одержали за них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грошову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компенсацію</w:t>
            </w:r>
            <w:proofErr w:type="spellEnd"/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До 24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у перший </w:t>
            </w: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р</w:t>
            </w:r>
            <w:proofErr w:type="gramEnd"/>
            <w:r w:rsidRPr="000C1041">
              <w:rPr>
                <w:rFonts w:ascii="Times New Roman" w:hAnsi="Times New Roman" w:cs="Times New Roman"/>
              </w:rPr>
              <w:t>ік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даному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підприємстві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настання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шестимісяч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безперерв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Працівники, діти яких у віці до 18 років вступають до навчальних закладів, розташованих в іншій місцевості (за наявності двох або більше дітей зазначеного віку така відпустка надається окремо для супроводження кожної дитини)</w:t>
            </w:r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часу,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необ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хідного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041">
              <w:rPr>
                <w:rFonts w:ascii="Times New Roman" w:hAnsi="Times New Roman" w:cs="Times New Roman"/>
              </w:rPr>
              <w:t>для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проїзду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нав</w:t>
            </w:r>
            <w:proofErr w:type="spellEnd"/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чального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закладу та 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зворотному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напрямі</w:t>
            </w:r>
            <w:proofErr w:type="spellEnd"/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218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КЗпП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 xml:space="preserve">Протягом десяти навчальних місяців перед початком виконання дипломного проекту </w:t>
            </w:r>
            <w:r w:rsidRPr="000C1041">
              <w:rPr>
                <w:rFonts w:ascii="Times New Roman" w:hAnsi="Times New Roman" w:cs="Times New Roman"/>
                <w:lang w:val="uk-UA"/>
              </w:rPr>
              <w:lastRenderedPageBreak/>
              <w:t>(роботи) або складання державних іспитів працівникам, за їх бажанням, може бути надано додатково ще один-два вільних від роботи дні на тиждень без збереження заробітної плати.</w:t>
            </w:r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lastRenderedPageBreak/>
              <w:t xml:space="preserve">1–2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вільних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тиждень</w:t>
            </w:r>
            <w:proofErr w:type="spellEnd"/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218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КЗпП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lastRenderedPageBreak/>
              <w:t>19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Працівникам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які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навчаються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відриву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виробництва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аспірантурі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четвертого року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вільний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день на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29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5 ста</w:t>
            </w:r>
            <w:r w:rsidR="000C1041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тті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67 Закону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вибори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Прези</w:t>
            </w:r>
            <w:proofErr w:type="spellEnd"/>
            <w:r w:rsidR="000C1041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дента</w:t>
            </w:r>
            <w:proofErr w:type="spellEnd"/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березня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1999 року № 474-XIV</w:t>
            </w: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Голова, заступник голови, секретар або інші члени територіальної виборчої комісії, дільничної виборчої комісії</w:t>
            </w:r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усього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періоду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повноважень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виборчої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комі</w:t>
            </w:r>
            <w:proofErr w:type="gramStart"/>
            <w:r w:rsidRPr="000C1041">
              <w:rPr>
                <w:rFonts w:ascii="Times New Roman" w:hAnsi="Times New Roman" w:cs="Times New Roman"/>
              </w:rPr>
              <w:t>сії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або</w:t>
            </w:r>
            <w:proofErr w:type="spellEnd"/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періоду</w:t>
            </w:r>
            <w:proofErr w:type="spellEnd"/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Довірена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особа кандидата в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Президенти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1041">
              <w:rPr>
                <w:rFonts w:ascii="Times New Roman" w:hAnsi="Times New Roman" w:cs="Times New Roman"/>
              </w:rPr>
              <w:t>З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її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Центральною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виборчою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комісією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припинення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її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повноважень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або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виборчого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B3C96" w:rsidRPr="000C1041" w:rsidRDefault="00AB3C96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36,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73 Закону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</w:t>
            </w:r>
            <w:proofErr w:type="spellEnd"/>
            <w:r w:rsidR="000C1041">
              <w:rPr>
                <w:rFonts w:ascii="Times New Roman" w:hAnsi="Times New Roman" w:cs="Times New Roman"/>
                <w:lang w:val="uk-UA"/>
              </w:rPr>
              <w:t>-</w:t>
            </w:r>
            <w:r w:rsidRPr="000C1041">
              <w:rPr>
                <w:rFonts w:ascii="Times New Roman" w:hAnsi="Times New Roman" w:cs="Times New Roman"/>
              </w:rPr>
              <w:t xml:space="preserve">бори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народних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депутатів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Укра</w:t>
            </w:r>
            <w:proofErr w:type="gramStart"/>
            <w:r w:rsidRPr="000C1041">
              <w:rPr>
                <w:rFonts w:ascii="Times New Roman" w:hAnsi="Times New Roman" w:cs="Times New Roman"/>
              </w:rPr>
              <w:t>ї</w:t>
            </w:r>
            <w:proofErr w:type="spellEnd"/>
            <w:r w:rsidR="000C1041">
              <w:rPr>
                <w:rFonts w:ascii="Times New Roman" w:hAnsi="Times New Roman" w:cs="Times New Roman"/>
                <w:lang w:val="uk-UA"/>
              </w:rPr>
              <w:t>-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ни»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25</w:t>
            </w:r>
            <w:r w:rsidR="000C1041">
              <w:rPr>
                <w:rFonts w:ascii="Times New Roman" w:hAnsi="Times New Roman" w:cs="Times New Roman"/>
                <w:lang w:val="uk-UA"/>
              </w:rPr>
              <w:t xml:space="preserve">.03. </w:t>
            </w:r>
            <w:r w:rsidRPr="000C1041">
              <w:rPr>
                <w:rFonts w:ascii="Times New Roman" w:hAnsi="Times New Roman" w:cs="Times New Roman"/>
              </w:rPr>
              <w:t>2004 № 1665-IV</w:t>
            </w: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Голова, заступник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секретар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або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інші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члени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окружної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чи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дільничної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виборчої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комі</w:t>
            </w:r>
            <w:proofErr w:type="gramStart"/>
            <w:r w:rsidRPr="000C1041">
              <w:rPr>
                <w:rFonts w:ascii="Times New Roman" w:hAnsi="Times New Roman" w:cs="Times New Roman"/>
              </w:rPr>
              <w:t>с</w:t>
            </w:r>
            <w:proofErr w:type="gramEnd"/>
            <w:r w:rsidRPr="000C1041">
              <w:rPr>
                <w:rFonts w:ascii="Times New Roman" w:hAnsi="Times New Roman" w:cs="Times New Roman"/>
              </w:rPr>
              <w:t>ії</w:t>
            </w:r>
            <w:proofErr w:type="spellEnd"/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виборчого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або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періоду</w:t>
            </w:r>
            <w:proofErr w:type="spellEnd"/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Кандидат 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крім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кандидата в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який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є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Президентом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або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народним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депутатом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1041">
              <w:rPr>
                <w:rFonts w:ascii="Times New Roman" w:hAnsi="Times New Roman" w:cs="Times New Roman"/>
              </w:rPr>
              <w:t>На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перед</w:t>
            </w:r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виборної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агітації</w:t>
            </w:r>
            <w:proofErr w:type="spellEnd"/>
          </w:p>
        </w:tc>
        <w:tc>
          <w:tcPr>
            <w:tcW w:w="1950" w:type="dxa"/>
          </w:tcPr>
          <w:p w:rsidR="00AB3C96" w:rsidRPr="000C1041" w:rsidRDefault="00AB3C96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27,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1 ста</w:t>
            </w:r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тті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58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59 Закону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</w:t>
            </w:r>
            <w:proofErr w:type="spellEnd"/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r w:rsidRPr="000C1041">
              <w:rPr>
                <w:rFonts w:ascii="Times New Roman" w:hAnsi="Times New Roman" w:cs="Times New Roman"/>
              </w:rPr>
              <w:t xml:space="preserve">бори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депутатів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Верховно</w:t>
            </w:r>
            <w:proofErr w:type="gramStart"/>
            <w:r w:rsidRPr="000C1041">
              <w:rPr>
                <w:rFonts w:ascii="Times New Roman" w:hAnsi="Times New Roman" w:cs="Times New Roman"/>
              </w:rPr>
              <w:t>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ади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Автономної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Рес</w:t>
            </w:r>
            <w:proofErr w:type="spellEnd"/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публіки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Крим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рад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сільських</w:t>
            </w:r>
            <w:proofErr w:type="spellEnd"/>
            <w:r w:rsidRPr="000C1041">
              <w:rPr>
                <w:rFonts w:ascii="Times New Roman" w:hAnsi="Times New Roman" w:cs="Times New Roman"/>
              </w:rPr>
              <w:t>, селищ</w:t>
            </w:r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r w:rsidRPr="000C1041">
              <w:rPr>
                <w:rFonts w:ascii="Times New Roman" w:hAnsi="Times New Roman" w:cs="Times New Roman"/>
              </w:rPr>
              <w:t xml:space="preserve">них,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міських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го</w:t>
            </w:r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A62DBF">
              <w:rPr>
                <w:rFonts w:ascii="Times New Roman" w:hAnsi="Times New Roman" w:cs="Times New Roman"/>
              </w:rPr>
              <w:t>лів</w:t>
            </w:r>
            <w:proofErr w:type="spellEnd"/>
            <w:r w:rsidR="00A62DB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A62DBF">
              <w:rPr>
                <w:rFonts w:ascii="Times New Roman" w:hAnsi="Times New Roman" w:cs="Times New Roman"/>
              </w:rPr>
              <w:t>від</w:t>
            </w:r>
            <w:proofErr w:type="spellEnd"/>
            <w:r w:rsidR="00A62DBF">
              <w:rPr>
                <w:rFonts w:ascii="Times New Roman" w:hAnsi="Times New Roman" w:cs="Times New Roman"/>
              </w:rPr>
              <w:t xml:space="preserve"> </w:t>
            </w:r>
            <w:r w:rsidR="00A62DBF">
              <w:rPr>
                <w:rFonts w:ascii="Times New Roman" w:hAnsi="Times New Roman" w:cs="Times New Roman"/>
                <w:lang w:val="uk-UA"/>
              </w:rPr>
              <w:t>0</w:t>
            </w:r>
            <w:r w:rsidR="00A62DBF">
              <w:rPr>
                <w:rFonts w:ascii="Times New Roman" w:hAnsi="Times New Roman" w:cs="Times New Roman"/>
              </w:rPr>
              <w:t>6</w:t>
            </w:r>
            <w:r w:rsidR="00A62DBF">
              <w:rPr>
                <w:rFonts w:ascii="Times New Roman" w:hAnsi="Times New Roman" w:cs="Times New Roman"/>
                <w:lang w:val="uk-UA"/>
              </w:rPr>
              <w:t xml:space="preserve">.04. </w:t>
            </w:r>
            <w:r w:rsidRPr="000C1041">
              <w:rPr>
                <w:rFonts w:ascii="Times New Roman" w:hAnsi="Times New Roman" w:cs="Times New Roman"/>
              </w:rPr>
              <w:t>2004 № 1667-IV</w:t>
            </w: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Голова, заступник голови, секретар або у разі їх відмови – інші члени територіальної виборчої комісії, дільничної виборчої комісії</w:t>
            </w:r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виборчого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Кандидат 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кандидат </w:t>
            </w:r>
            <w:proofErr w:type="gramStart"/>
            <w:r w:rsidRPr="000C1041">
              <w:rPr>
                <w:rFonts w:ascii="Times New Roman" w:hAnsi="Times New Roman" w:cs="Times New Roman"/>
              </w:rPr>
              <w:t>на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посаду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сільського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селищного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міського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голови</w:t>
            </w:r>
            <w:proofErr w:type="spellEnd"/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1041">
              <w:rPr>
                <w:rFonts w:ascii="Times New Roman" w:hAnsi="Times New Roman" w:cs="Times New Roman"/>
              </w:rPr>
              <w:t>На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перед</w:t>
            </w:r>
            <w:r w:rsidR="003766F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виборної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агітації</w:t>
            </w:r>
            <w:proofErr w:type="spellEnd"/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Довірені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особи кандидата в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кандидата </w:t>
            </w:r>
            <w:proofErr w:type="gramStart"/>
            <w:r w:rsidRPr="000C1041">
              <w:rPr>
                <w:rFonts w:ascii="Times New Roman" w:hAnsi="Times New Roman" w:cs="Times New Roman"/>
              </w:rPr>
              <w:t>на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посаду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сільського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селищного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міського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голови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1041">
              <w:rPr>
                <w:rFonts w:ascii="Times New Roman" w:hAnsi="Times New Roman" w:cs="Times New Roman"/>
              </w:rPr>
              <w:t>З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їх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виборчого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B3C96" w:rsidRPr="000C1041" w:rsidRDefault="00AB3C96" w:rsidP="00A62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71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72 Закону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судоустрій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Укра</w:t>
            </w:r>
            <w:proofErr w:type="gramStart"/>
            <w:r w:rsidRPr="000C1041">
              <w:rPr>
                <w:rFonts w:ascii="Times New Roman" w:hAnsi="Times New Roman" w:cs="Times New Roman"/>
              </w:rPr>
              <w:t>ї</w:t>
            </w:r>
            <w:proofErr w:type="spellEnd"/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ни»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r w:rsidR="00A62DBF">
              <w:rPr>
                <w:rFonts w:ascii="Times New Roman" w:hAnsi="Times New Roman" w:cs="Times New Roman"/>
                <w:lang w:val="uk-UA"/>
              </w:rPr>
              <w:t>07.02.</w:t>
            </w:r>
            <w:r w:rsidRPr="000C1041">
              <w:rPr>
                <w:rFonts w:ascii="Times New Roman" w:hAnsi="Times New Roman" w:cs="Times New Roman"/>
              </w:rPr>
              <w:t xml:space="preserve"> 002 № 3018-III </w:t>
            </w: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0C1041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395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Народний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засідатель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присяжний</w:t>
            </w:r>
            <w:proofErr w:type="spellEnd"/>
          </w:p>
        </w:tc>
        <w:tc>
          <w:tcPr>
            <w:tcW w:w="2551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На час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ними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обов'язків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041">
              <w:rPr>
                <w:rFonts w:ascii="Times New Roman" w:hAnsi="Times New Roman" w:cs="Times New Roman"/>
              </w:rPr>
              <w:t>у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суді</w:t>
            </w:r>
            <w:proofErr w:type="spellEnd"/>
          </w:p>
        </w:tc>
        <w:tc>
          <w:tcPr>
            <w:tcW w:w="1950" w:type="dxa"/>
          </w:tcPr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86 ЦПКУ </w:t>
            </w:r>
          </w:p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0C1041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lastRenderedPageBreak/>
              <w:t>28</w:t>
            </w:r>
          </w:p>
        </w:tc>
        <w:tc>
          <w:tcPr>
            <w:tcW w:w="4395" w:type="dxa"/>
          </w:tcPr>
          <w:p w:rsidR="00AB3C96" w:rsidRPr="000C1041" w:rsidRDefault="000C1041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Св</w:t>
            </w:r>
            <w:proofErr w:type="gramEnd"/>
            <w:r w:rsidRPr="000C1041">
              <w:rPr>
                <w:rFonts w:ascii="Times New Roman" w:hAnsi="Times New Roman" w:cs="Times New Roman"/>
              </w:rPr>
              <w:t>ідки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спеціалісти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перекладачі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експерти</w:t>
            </w:r>
            <w:proofErr w:type="spellEnd"/>
          </w:p>
        </w:tc>
        <w:tc>
          <w:tcPr>
            <w:tcW w:w="2551" w:type="dxa"/>
          </w:tcPr>
          <w:p w:rsidR="00AB3C96" w:rsidRPr="000C1041" w:rsidRDefault="000C1041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На час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судами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цивільних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справ</w:t>
            </w:r>
          </w:p>
        </w:tc>
        <w:tc>
          <w:tcPr>
            <w:tcW w:w="1950" w:type="dxa"/>
          </w:tcPr>
          <w:p w:rsidR="00AB3C96" w:rsidRPr="000C1041" w:rsidRDefault="000C1041" w:rsidP="000C1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друга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126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КЗпП</w:t>
            </w:r>
            <w:proofErr w:type="spellEnd"/>
          </w:p>
        </w:tc>
      </w:tr>
      <w:tr w:rsidR="00AB3C96" w:rsidRPr="000C1041" w:rsidTr="000C1041">
        <w:tc>
          <w:tcPr>
            <w:tcW w:w="675" w:type="dxa"/>
          </w:tcPr>
          <w:p w:rsidR="00AB3C96" w:rsidRPr="000C1041" w:rsidRDefault="000C1041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395" w:type="dxa"/>
          </w:tcPr>
          <w:p w:rsidR="00AB3C96" w:rsidRPr="000C1041" w:rsidRDefault="000C1041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Працівник, який впроваджує винахід, корисну модель, промисловий зразок або раціоналізаторську пропозицію на іншому підприємстві, в установі, організації</w:t>
            </w:r>
          </w:p>
        </w:tc>
        <w:tc>
          <w:tcPr>
            <w:tcW w:w="2551" w:type="dxa"/>
          </w:tcPr>
          <w:p w:rsidR="00AB3C96" w:rsidRPr="000C1041" w:rsidRDefault="000C1041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На час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впровадження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іншому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п</w:t>
            </w:r>
            <w:proofErr w:type="gramEnd"/>
            <w:r w:rsidRPr="000C1041">
              <w:rPr>
                <w:rFonts w:ascii="Times New Roman" w:hAnsi="Times New Roman" w:cs="Times New Roman"/>
              </w:rPr>
              <w:t>ідприємстві</w:t>
            </w:r>
            <w:proofErr w:type="spellEnd"/>
          </w:p>
        </w:tc>
        <w:tc>
          <w:tcPr>
            <w:tcW w:w="1950" w:type="dxa"/>
          </w:tcPr>
          <w:p w:rsidR="000C1041" w:rsidRPr="000C1041" w:rsidRDefault="000C1041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 xml:space="preserve">Пункт 13 статті 6 Закону України «Про статус </w:t>
            </w:r>
            <w:proofErr w:type="spellStart"/>
            <w:r w:rsidRPr="000C1041">
              <w:rPr>
                <w:rFonts w:ascii="Times New Roman" w:hAnsi="Times New Roman" w:cs="Times New Roman"/>
                <w:lang w:val="uk-UA"/>
              </w:rPr>
              <w:t>вете</w:t>
            </w:r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r w:rsidRPr="000C1041">
              <w:rPr>
                <w:rFonts w:ascii="Times New Roman" w:hAnsi="Times New Roman" w:cs="Times New Roman"/>
                <w:lang w:val="uk-UA"/>
              </w:rPr>
              <w:t>ранів</w:t>
            </w:r>
            <w:proofErr w:type="spellEnd"/>
            <w:r w:rsidRPr="000C1041">
              <w:rPr>
                <w:rFonts w:ascii="Times New Roman" w:hAnsi="Times New Roman" w:cs="Times New Roman"/>
                <w:lang w:val="uk-UA"/>
              </w:rPr>
              <w:t xml:space="preserve"> військової служби, ветеранів органів </w:t>
            </w:r>
            <w:proofErr w:type="spellStart"/>
            <w:r w:rsidRPr="000C1041">
              <w:rPr>
                <w:rFonts w:ascii="Times New Roman" w:hAnsi="Times New Roman" w:cs="Times New Roman"/>
                <w:lang w:val="uk-UA"/>
              </w:rPr>
              <w:t>внутріш</w:t>
            </w:r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r w:rsidRPr="000C1041">
              <w:rPr>
                <w:rFonts w:ascii="Times New Roman" w:hAnsi="Times New Roman" w:cs="Times New Roman"/>
                <w:lang w:val="uk-UA"/>
              </w:rPr>
              <w:t>ніх</w:t>
            </w:r>
            <w:proofErr w:type="spellEnd"/>
            <w:r w:rsidRPr="000C1041">
              <w:rPr>
                <w:rFonts w:ascii="Times New Roman" w:hAnsi="Times New Roman" w:cs="Times New Roman"/>
                <w:lang w:val="uk-UA"/>
              </w:rPr>
              <w:t xml:space="preserve"> справ і деяких інших осіб і їх соціальний </w:t>
            </w:r>
            <w:proofErr w:type="spellStart"/>
            <w:r w:rsidRPr="000C1041">
              <w:rPr>
                <w:rFonts w:ascii="Times New Roman" w:hAnsi="Times New Roman" w:cs="Times New Roman"/>
                <w:lang w:val="uk-UA"/>
              </w:rPr>
              <w:t>за</w:t>
            </w:r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r w:rsidRPr="000C1041">
              <w:rPr>
                <w:rFonts w:ascii="Times New Roman" w:hAnsi="Times New Roman" w:cs="Times New Roman"/>
                <w:lang w:val="uk-UA"/>
              </w:rPr>
              <w:t>хист</w:t>
            </w:r>
            <w:proofErr w:type="spellEnd"/>
            <w:r w:rsidRPr="000C1041">
              <w:rPr>
                <w:rFonts w:ascii="Times New Roman" w:hAnsi="Times New Roman" w:cs="Times New Roman"/>
                <w:lang w:val="uk-UA"/>
              </w:rPr>
              <w:t>» від 24</w:t>
            </w:r>
            <w:r w:rsidR="00A62DBF">
              <w:rPr>
                <w:rFonts w:ascii="Times New Roman" w:hAnsi="Times New Roman" w:cs="Times New Roman"/>
                <w:lang w:val="uk-UA"/>
              </w:rPr>
              <w:t>.03. 1998</w:t>
            </w:r>
            <w:r w:rsidRPr="000C1041">
              <w:rPr>
                <w:rFonts w:ascii="Times New Roman" w:hAnsi="Times New Roman" w:cs="Times New Roman"/>
                <w:lang w:val="uk-UA"/>
              </w:rPr>
              <w:t xml:space="preserve"> № 203/98-ВР </w:t>
            </w:r>
          </w:p>
          <w:p w:rsidR="00AB3C96" w:rsidRPr="000C1041" w:rsidRDefault="00AB3C96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1041" w:rsidRPr="000C1041" w:rsidTr="000C1041">
        <w:tc>
          <w:tcPr>
            <w:tcW w:w="675" w:type="dxa"/>
          </w:tcPr>
          <w:p w:rsidR="000C1041" w:rsidRPr="000C1041" w:rsidRDefault="000C1041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395" w:type="dxa"/>
          </w:tcPr>
          <w:p w:rsidR="000C1041" w:rsidRPr="000C1041" w:rsidRDefault="000C1041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Ветерани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військової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ветерани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внутрішніх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справ,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ветерани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ветерани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цивільного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ветерани</w:t>
            </w:r>
            <w:proofErr w:type="spellEnd"/>
            <w:proofErr w:type="gramStart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</w:t>
            </w:r>
            <w:proofErr w:type="gramEnd"/>
            <w:r w:rsidRPr="000C1041">
              <w:rPr>
                <w:rFonts w:ascii="Times New Roman" w:hAnsi="Times New Roman" w:cs="Times New Roman"/>
              </w:rPr>
              <w:t>ержавної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спеціального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зв'язку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2551" w:type="dxa"/>
          </w:tcPr>
          <w:p w:rsidR="000C1041" w:rsidRPr="000C1041" w:rsidRDefault="000C1041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До 14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р</w:t>
            </w:r>
            <w:proofErr w:type="gramEnd"/>
            <w:r w:rsidRPr="000C1041">
              <w:rPr>
                <w:rFonts w:ascii="Times New Roman" w:hAnsi="Times New Roman" w:cs="Times New Roman"/>
              </w:rPr>
              <w:t>ік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  <w:p w:rsidR="000C1041" w:rsidRPr="000C1041" w:rsidRDefault="000C1041" w:rsidP="000C10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C1041" w:rsidRPr="000C1041" w:rsidRDefault="000C1041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>Пункт 36 Поло</w:t>
            </w:r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ження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про поря</w:t>
            </w:r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r w:rsidRPr="000C1041">
              <w:rPr>
                <w:rFonts w:ascii="Times New Roman" w:hAnsi="Times New Roman" w:cs="Times New Roman"/>
              </w:rPr>
              <w:t xml:space="preserve">док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про</w:t>
            </w:r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ходження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митних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органах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затвер</w:t>
            </w:r>
            <w:proofErr w:type="spellEnd"/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дженого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постано</w:t>
            </w:r>
            <w:proofErr w:type="spellEnd"/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r w:rsidRPr="000C1041">
              <w:rPr>
                <w:rFonts w:ascii="Times New Roman" w:hAnsi="Times New Roman" w:cs="Times New Roman"/>
              </w:rPr>
              <w:t xml:space="preserve">вою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</w:t>
            </w:r>
            <w:proofErr w:type="gramStart"/>
            <w:r w:rsidRPr="000C1041">
              <w:rPr>
                <w:rFonts w:ascii="Times New Roman" w:hAnsi="Times New Roman" w:cs="Times New Roman"/>
              </w:rPr>
              <w:t>і</w:t>
            </w:r>
            <w:proofErr w:type="spellEnd"/>
            <w:r w:rsidR="00A62DBF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proofErr w:type="gramEnd"/>
            <w:r w:rsidRPr="000C1041">
              <w:rPr>
                <w:rFonts w:ascii="Times New Roman" w:hAnsi="Times New Roman" w:cs="Times New Roman"/>
              </w:rPr>
              <w:t>ністрів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r w:rsidR="00A62DBF">
              <w:rPr>
                <w:rFonts w:ascii="Times New Roman" w:hAnsi="Times New Roman" w:cs="Times New Roman"/>
                <w:lang w:val="uk-UA"/>
              </w:rPr>
              <w:t>0</w:t>
            </w:r>
            <w:r w:rsidRPr="000C1041">
              <w:rPr>
                <w:rFonts w:ascii="Times New Roman" w:hAnsi="Times New Roman" w:cs="Times New Roman"/>
              </w:rPr>
              <w:t>9</w:t>
            </w:r>
            <w:r w:rsidR="00A62DBF">
              <w:rPr>
                <w:rFonts w:ascii="Times New Roman" w:hAnsi="Times New Roman" w:cs="Times New Roman"/>
                <w:lang w:val="uk-UA"/>
              </w:rPr>
              <w:t>.02.</w:t>
            </w:r>
            <w:r w:rsidR="00A62DBF">
              <w:rPr>
                <w:rFonts w:ascii="Times New Roman" w:hAnsi="Times New Roman" w:cs="Times New Roman"/>
              </w:rPr>
              <w:t>1993</w:t>
            </w:r>
            <w:r w:rsidR="00A62DBF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0C1041">
              <w:rPr>
                <w:rFonts w:ascii="Times New Roman" w:hAnsi="Times New Roman" w:cs="Times New Roman"/>
              </w:rPr>
              <w:t>№ 97</w:t>
            </w:r>
          </w:p>
        </w:tc>
      </w:tr>
      <w:tr w:rsidR="000C1041" w:rsidRPr="000C1041" w:rsidTr="000C1041">
        <w:tc>
          <w:tcPr>
            <w:tcW w:w="675" w:type="dxa"/>
          </w:tcPr>
          <w:p w:rsidR="000C1041" w:rsidRPr="000C1041" w:rsidRDefault="000C1041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395" w:type="dxa"/>
          </w:tcPr>
          <w:p w:rsidR="000C1041" w:rsidRPr="000C1041" w:rsidRDefault="000C1041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1041">
              <w:rPr>
                <w:rFonts w:ascii="Times New Roman" w:hAnsi="Times New Roman" w:cs="Times New Roman"/>
              </w:rPr>
              <w:t>Службові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особи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митних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органі</w:t>
            </w:r>
            <w:proofErr w:type="gramStart"/>
            <w:r w:rsidRPr="000C104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2551" w:type="dxa"/>
          </w:tcPr>
          <w:p w:rsidR="000C1041" w:rsidRPr="003766F6" w:rsidRDefault="000C1041" w:rsidP="000C1041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Час,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необхідний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041">
              <w:rPr>
                <w:rFonts w:ascii="Times New Roman" w:hAnsi="Times New Roman" w:cs="Times New Roman"/>
              </w:rPr>
              <w:t>для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проїзду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відпустки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та назад,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що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перевищує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діб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0C1041" w:rsidRPr="000C1041" w:rsidRDefault="000C1041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1041" w:rsidRPr="000C1041" w:rsidTr="000C1041">
        <w:tc>
          <w:tcPr>
            <w:tcW w:w="675" w:type="dxa"/>
          </w:tcPr>
          <w:p w:rsidR="000C1041" w:rsidRPr="000C1041" w:rsidRDefault="00A62DBF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395" w:type="dxa"/>
          </w:tcPr>
          <w:p w:rsidR="000C1041" w:rsidRDefault="00A62DBF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осіб</w:t>
            </w:r>
            <w:proofErr w:type="spellEnd"/>
            <w:proofErr w:type="gram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які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особливі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заслуги перед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Батьківщиною</w:t>
            </w:r>
            <w:proofErr w:type="spellEnd"/>
            <w:r w:rsidRPr="000C1041">
              <w:rPr>
                <w:rFonts w:ascii="Times New Roman" w:hAnsi="Times New Roman" w:cs="Times New Roman"/>
              </w:rPr>
              <w:t>, належать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A62DBF" w:rsidRPr="000C1041" w:rsidRDefault="00A62DBF" w:rsidP="00A62DBF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Герої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Радянського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Союзу; </w:t>
            </w:r>
          </w:p>
          <w:p w:rsidR="00A62DBF" w:rsidRPr="000C1041" w:rsidRDefault="00A62DBF" w:rsidP="00A62DBF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повні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кавалери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ордена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Слави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; </w:t>
            </w:r>
          </w:p>
          <w:p w:rsidR="00A62DBF" w:rsidRPr="000C1041" w:rsidRDefault="00A62DBF" w:rsidP="00A62DBF">
            <w:pPr>
              <w:jc w:val="both"/>
              <w:rPr>
                <w:rFonts w:ascii="Times New Roman" w:hAnsi="Times New Roman" w:cs="Times New Roman"/>
              </w:rPr>
            </w:pPr>
            <w:r w:rsidRPr="000C1041">
              <w:rPr>
                <w:rFonts w:ascii="Times New Roman" w:hAnsi="Times New Roman" w:cs="Times New Roman"/>
              </w:rPr>
              <w:t xml:space="preserve"> – особи,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нагороджені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чотирма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медалями «</w:t>
            </w:r>
            <w:proofErr w:type="gramStart"/>
            <w:r w:rsidRPr="000C1041">
              <w:rPr>
                <w:rFonts w:ascii="Times New Roman" w:hAnsi="Times New Roman" w:cs="Times New Roman"/>
              </w:rPr>
              <w:t>За</w:t>
            </w:r>
            <w:proofErr w:type="gram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відвагу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»; </w:t>
            </w:r>
          </w:p>
          <w:p w:rsidR="00A62DBF" w:rsidRDefault="00A62DBF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62DBF" w:rsidRDefault="00A62DBF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2DBF">
              <w:rPr>
                <w:rFonts w:ascii="Times New Roman" w:hAnsi="Times New Roman" w:cs="Times New Roman"/>
                <w:lang w:val="uk-UA"/>
              </w:rPr>
              <w:t xml:space="preserve">– Герої Соціалістичної Праці, відзначені цим званням за працю в період Великої Вітчизняної війни 1941–1945 років. </w:t>
            </w:r>
          </w:p>
          <w:p w:rsidR="00D620CC" w:rsidRDefault="00D620CC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620CC" w:rsidRDefault="00D620CC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620CC" w:rsidRDefault="00D620CC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620CC" w:rsidRDefault="00D620CC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620CC" w:rsidRDefault="00D620CC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620CC" w:rsidRDefault="00D620CC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620CC" w:rsidRDefault="00D620CC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620CC" w:rsidRDefault="00D620CC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620CC" w:rsidRDefault="00D620CC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620CC" w:rsidRPr="00D620CC" w:rsidRDefault="00D620CC" w:rsidP="00D620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620CC">
              <w:rPr>
                <w:rFonts w:ascii="Times New Roman" w:hAnsi="Times New Roman" w:cs="Times New Roman"/>
                <w:lang w:val="uk-UA"/>
              </w:rPr>
              <w:t xml:space="preserve">До осіб, які мають особливі трудові заслуги перед Батьківщиною, належать: </w:t>
            </w:r>
          </w:p>
          <w:p w:rsidR="00D620CC" w:rsidRPr="00D620CC" w:rsidRDefault="00D620CC" w:rsidP="00D620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620CC">
              <w:rPr>
                <w:rFonts w:ascii="Times New Roman" w:hAnsi="Times New Roman" w:cs="Times New Roman"/>
                <w:lang w:val="uk-UA"/>
              </w:rPr>
              <w:t xml:space="preserve"> – Герої Соціалістичної Праці; </w:t>
            </w:r>
          </w:p>
          <w:p w:rsidR="00D620CC" w:rsidRPr="00D620CC" w:rsidRDefault="00D620CC" w:rsidP="00D620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620CC">
              <w:rPr>
                <w:rFonts w:ascii="Times New Roman" w:hAnsi="Times New Roman" w:cs="Times New Roman"/>
                <w:lang w:val="uk-UA"/>
              </w:rPr>
              <w:t xml:space="preserve"> – Герої України; </w:t>
            </w:r>
          </w:p>
          <w:p w:rsidR="00D620CC" w:rsidRPr="000C1041" w:rsidRDefault="00D620CC" w:rsidP="00D620CC">
            <w:pPr>
              <w:jc w:val="both"/>
              <w:rPr>
                <w:rFonts w:ascii="Times New Roman" w:hAnsi="Times New Roman" w:cs="Times New Roman"/>
              </w:rPr>
            </w:pPr>
            <w:r w:rsidRPr="00D6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Pr="000C10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повні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кавалери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ордена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Трудової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Слави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.) </w:t>
            </w:r>
            <w:proofErr w:type="gramEnd"/>
          </w:p>
          <w:p w:rsidR="00D620CC" w:rsidRPr="00D620CC" w:rsidRDefault="00D620CC" w:rsidP="00A62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1041" w:rsidRPr="00A62DBF" w:rsidRDefault="000C1041" w:rsidP="000C10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0C1041" w:rsidRDefault="00A62DBF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C1041">
              <w:rPr>
                <w:rFonts w:ascii="Times New Roman" w:hAnsi="Times New Roman" w:cs="Times New Roman"/>
              </w:rPr>
              <w:t xml:space="preserve">ст. 11 Закону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раїни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«Про статус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ветеранів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1041">
              <w:rPr>
                <w:rFonts w:ascii="Times New Roman" w:hAnsi="Times New Roman" w:cs="Times New Roman"/>
              </w:rPr>
              <w:t>в</w:t>
            </w:r>
            <w:proofErr w:type="gramEnd"/>
            <w:r w:rsidRPr="000C1041">
              <w:rPr>
                <w:rFonts w:ascii="Times New Roman" w:hAnsi="Times New Roman" w:cs="Times New Roman"/>
              </w:rPr>
              <w:t>ійни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гарантії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їхнього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041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C1041">
              <w:rPr>
                <w:rFonts w:ascii="Times New Roman" w:hAnsi="Times New Roman" w:cs="Times New Roman"/>
              </w:rPr>
              <w:t>хисту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C1041">
              <w:rPr>
                <w:rFonts w:ascii="Times New Roman" w:hAnsi="Times New Roman" w:cs="Times New Roman"/>
              </w:rPr>
              <w:t>від</w:t>
            </w:r>
            <w:proofErr w:type="spellEnd"/>
            <w:r w:rsidRPr="000C1041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  <w:lang w:val="uk-UA"/>
              </w:rPr>
              <w:t>.10.</w:t>
            </w:r>
            <w:r w:rsidRPr="000C1041">
              <w:rPr>
                <w:rFonts w:ascii="Times New Roman" w:hAnsi="Times New Roman" w:cs="Times New Roman"/>
              </w:rPr>
              <w:t xml:space="preserve"> 1993 № 3551-XII</w:t>
            </w:r>
          </w:p>
          <w:p w:rsidR="00A62DBF" w:rsidRPr="00A62DBF" w:rsidRDefault="00A62DBF" w:rsidP="00A62DB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2DBF">
              <w:rPr>
                <w:rFonts w:ascii="Times New Roman" w:hAnsi="Times New Roman" w:cs="Times New Roman"/>
                <w:lang w:val="uk-UA"/>
              </w:rPr>
              <w:t xml:space="preserve">Відповідно до </w:t>
            </w:r>
            <w:proofErr w:type="spellStart"/>
            <w:r w:rsidRPr="00A62DBF">
              <w:rPr>
                <w:rFonts w:ascii="Times New Roman" w:hAnsi="Times New Roman" w:cs="Times New Roman"/>
                <w:lang w:val="uk-UA"/>
              </w:rPr>
              <w:t>ви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A62DBF">
              <w:rPr>
                <w:rFonts w:ascii="Times New Roman" w:hAnsi="Times New Roman" w:cs="Times New Roman"/>
                <w:lang w:val="uk-UA"/>
              </w:rPr>
              <w:t>щезгаданого</w:t>
            </w:r>
            <w:proofErr w:type="spellEnd"/>
            <w:r w:rsidRPr="00A62DB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62DBF">
              <w:rPr>
                <w:rFonts w:ascii="Times New Roman" w:hAnsi="Times New Roman" w:cs="Times New Roman"/>
                <w:lang w:val="uk-UA"/>
              </w:rPr>
              <w:t>Зако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A62DBF">
              <w:rPr>
                <w:rFonts w:ascii="Times New Roman" w:hAnsi="Times New Roman" w:cs="Times New Roman"/>
                <w:lang w:val="uk-UA"/>
              </w:rPr>
              <w:t>ну</w:t>
            </w:r>
            <w:proofErr w:type="spellEnd"/>
            <w:r w:rsidRPr="00A62DBF">
              <w:rPr>
                <w:rFonts w:ascii="Times New Roman" w:hAnsi="Times New Roman" w:cs="Times New Roman"/>
                <w:lang w:val="uk-UA"/>
              </w:rPr>
              <w:t xml:space="preserve">, п. 22 ст. 16, особам, які мають особливі заслуги перед </w:t>
            </w:r>
            <w:proofErr w:type="spellStart"/>
            <w:r w:rsidRPr="00A62DBF">
              <w:rPr>
                <w:rFonts w:ascii="Times New Roman" w:hAnsi="Times New Roman" w:cs="Times New Roman"/>
                <w:lang w:val="uk-UA"/>
              </w:rPr>
              <w:t>Батьківщи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A62DBF">
              <w:rPr>
                <w:rFonts w:ascii="Times New Roman" w:hAnsi="Times New Roman" w:cs="Times New Roman"/>
                <w:lang w:val="uk-UA"/>
              </w:rPr>
              <w:t>ною</w:t>
            </w:r>
            <w:proofErr w:type="spellEnd"/>
            <w:r w:rsidRPr="00A62DBF">
              <w:rPr>
                <w:rFonts w:ascii="Times New Roman" w:hAnsi="Times New Roman" w:cs="Times New Roman"/>
                <w:lang w:val="uk-UA"/>
              </w:rPr>
              <w:t xml:space="preserve">, відпустка без збереження заробітної плати надається </w:t>
            </w:r>
            <w:proofErr w:type="spellStart"/>
            <w:r w:rsidRPr="00A62DBF">
              <w:rPr>
                <w:rFonts w:ascii="Times New Roman" w:hAnsi="Times New Roman" w:cs="Times New Roman"/>
                <w:lang w:val="uk-UA"/>
              </w:rPr>
              <w:t>трива</w:t>
            </w:r>
            <w:r w:rsidR="00D620CC">
              <w:rPr>
                <w:rFonts w:ascii="Times New Roman" w:hAnsi="Times New Roman" w:cs="Times New Roman"/>
                <w:lang w:val="uk-UA"/>
              </w:rPr>
              <w:t>-лістю</w:t>
            </w:r>
            <w:proofErr w:type="spellEnd"/>
            <w:r w:rsidR="00D620CC">
              <w:rPr>
                <w:rFonts w:ascii="Times New Roman" w:hAnsi="Times New Roman" w:cs="Times New Roman"/>
                <w:lang w:val="uk-UA"/>
              </w:rPr>
              <w:t xml:space="preserve"> до трьох тижнів</w:t>
            </w:r>
            <w:r w:rsidRPr="00A62D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62DBF" w:rsidRPr="00D620CC" w:rsidRDefault="00D620CC" w:rsidP="00A62DBF">
            <w:pPr>
              <w:jc w:val="both"/>
              <w:rPr>
                <w:rFonts w:ascii="Times New Roman" w:hAnsi="Times New Roman" w:cs="Times New Roman"/>
              </w:rPr>
            </w:pPr>
            <w:r w:rsidRPr="00D620CC">
              <w:rPr>
                <w:rFonts w:ascii="Times New Roman" w:hAnsi="Times New Roman" w:cs="Times New Roman"/>
                <w:lang w:val="uk-UA"/>
              </w:rPr>
              <w:t xml:space="preserve">ст. 8 Закону </w:t>
            </w:r>
            <w:proofErr w:type="spellStart"/>
            <w:r w:rsidRPr="00D620CC">
              <w:rPr>
                <w:rFonts w:ascii="Times New Roman" w:hAnsi="Times New Roman" w:cs="Times New Roman"/>
                <w:lang w:val="uk-UA"/>
              </w:rPr>
              <w:t>Ук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620CC">
              <w:rPr>
                <w:rFonts w:ascii="Times New Roman" w:hAnsi="Times New Roman" w:cs="Times New Roman"/>
                <w:lang w:val="uk-UA"/>
              </w:rPr>
              <w:t>раїни</w:t>
            </w:r>
            <w:proofErr w:type="spellEnd"/>
            <w:r w:rsidRPr="00D620CC">
              <w:rPr>
                <w:rFonts w:ascii="Times New Roman" w:hAnsi="Times New Roman" w:cs="Times New Roman"/>
                <w:lang w:val="uk-UA"/>
              </w:rPr>
              <w:t xml:space="preserve"> «Про </w:t>
            </w:r>
            <w:proofErr w:type="spellStart"/>
            <w:r w:rsidRPr="00D620CC">
              <w:rPr>
                <w:rFonts w:ascii="Times New Roman" w:hAnsi="Times New Roman" w:cs="Times New Roman"/>
                <w:lang w:val="uk-UA"/>
              </w:rPr>
              <w:t>основ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620CC">
              <w:rPr>
                <w:rFonts w:ascii="Times New Roman" w:hAnsi="Times New Roman" w:cs="Times New Roman"/>
                <w:lang w:val="uk-UA"/>
              </w:rPr>
              <w:t>ні</w:t>
            </w:r>
            <w:proofErr w:type="spellEnd"/>
            <w:r w:rsidRPr="00D620CC">
              <w:rPr>
                <w:rFonts w:ascii="Times New Roman" w:hAnsi="Times New Roman" w:cs="Times New Roman"/>
                <w:lang w:val="uk-UA"/>
              </w:rPr>
              <w:t xml:space="preserve"> засади </w:t>
            </w:r>
            <w:proofErr w:type="spellStart"/>
            <w:r w:rsidRPr="00D620CC">
              <w:rPr>
                <w:rFonts w:ascii="Times New Roman" w:hAnsi="Times New Roman" w:cs="Times New Roman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620CC">
              <w:rPr>
                <w:rFonts w:ascii="Times New Roman" w:hAnsi="Times New Roman" w:cs="Times New Roman"/>
                <w:lang w:val="uk-UA"/>
              </w:rPr>
              <w:t>ного</w:t>
            </w:r>
            <w:proofErr w:type="spellEnd"/>
            <w:r w:rsidRPr="00D620CC">
              <w:rPr>
                <w:rFonts w:ascii="Times New Roman" w:hAnsi="Times New Roman" w:cs="Times New Roman"/>
                <w:lang w:val="uk-UA"/>
              </w:rPr>
              <w:t xml:space="preserve"> захисту </w:t>
            </w:r>
            <w:proofErr w:type="spellStart"/>
            <w:r w:rsidRPr="00D620CC">
              <w:rPr>
                <w:rFonts w:ascii="Times New Roman" w:hAnsi="Times New Roman" w:cs="Times New Roman"/>
                <w:lang w:val="uk-UA"/>
              </w:rPr>
              <w:t>вете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620CC">
              <w:rPr>
                <w:rFonts w:ascii="Times New Roman" w:hAnsi="Times New Roman" w:cs="Times New Roman"/>
                <w:lang w:val="uk-UA"/>
              </w:rPr>
              <w:t>ранів</w:t>
            </w:r>
            <w:proofErr w:type="spellEnd"/>
            <w:r w:rsidRPr="00D620CC">
              <w:rPr>
                <w:rFonts w:ascii="Times New Roman" w:hAnsi="Times New Roman" w:cs="Times New Roman"/>
                <w:lang w:val="uk-UA"/>
              </w:rPr>
              <w:t xml:space="preserve"> праці та інших громадян похилого віку в Україні» від 16</w:t>
            </w:r>
            <w:r>
              <w:rPr>
                <w:rFonts w:ascii="Times New Roman" w:hAnsi="Times New Roman" w:cs="Times New Roman"/>
                <w:lang w:val="uk-UA"/>
              </w:rPr>
              <w:t>.12</w:t>
            </w:r>
            <w:r w:rsidRPr="00D620CC">
              <w:rPr>
                <w:rFonts w:ascii="Times New Roman" w:hAnsi="Times New Roman" w:cs="Times New Roman"/>
                <w:lang w:val="uk-UA"/>
              </w:rPr>
              <w:t xml:space="preserve"> 1993 № 3721-</w:t>
            </w:r>
            <w:r w:rsidRPr="000C1041">
              <w:rPr>
                <w:rFonts w:ascii="Times New Roman" w:hAnsi="Times New Roman" w:cs="Times New Roman"/>
              </w:rPr>
              <w:t>XII</w:t>
            </w:r>
          </w:p>
        </w:tc>
      </w:tr>
    </w:tbl>
    <w:p w:rsidR="009F4806" w:rsidRPr="000C1041" w:rsidRDefault="009F4806" w:rsidP="00D620CC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  <w:lang w:val="uk-UA"/>
        </w:rPr>
        <w:lastRenderedPageBreak/>
        <w:tab/>
      </w:r>
      <w:r w:rsidRPr="00A62DBF">
        <w:rPr>
          <w:rFonts w:ascii="Times New Roman" w:hAnsi="Times New Roman" w:cs="Times New Roman"/>
          <w:lang w:val="uk-UA"/>
        </w:rPr>
        <w:t xml:space="preserve"> </w:t>
      </w:r>
      <w:r w:rsidRPr="000C1041">
        <w:rPr>
          <w:rFonts w:ascii="Times New Roman" w:hAnsi="Times New Roman" w:cs="Times New Roman"/>
        </w:rPr>
        <w:t xml:space="preserve">Для </w:t>
      </w:r>
      <w:proofErr w:type="spellStart"/>
      <w:r w:rsidRPr="000C1041">
        <w:rPr>
          <w:rFonts w:ascii="Times New Roman" w:hAnsi="Times New Roman" w:cs="Times New Roman"/>
        </w:rPr>
        <w:t>надання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 без </w:t>
      </w:r>
      <w:proofErr w:type="spellStart"/>
      <w:r w:rsidRPr="000C1041">
        <w:rPr>
          <w:rFonts w:ascii="Times New Roman" w:hAnsi="Times New Roman" w:cs="Times New Roman"/>
        </w:rPr>
        <w:t>збереження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заробітної</w:t>
      </w:r>
      <w:proofErr w:type="spellEnd"/>
      <w:r w:rsidRPr="000C1041">
        <w:rPr>
          <w:rFonts w:ascii="Times New Roman" w:hAnsi="Times New Roman" w:cs="Times New Roman"/>
        </w:rPr>
        <w:t xml:space="preserve"> плати </w:t>
      </w:r>
      <w:proofErr w:type="spellStart"/>
      <w:r w:rsidRPr="000C1041">
        <w:rPr>
          <w:rFonts w:ascii="Times New Roman" w:hAnsi="Times New Roman" w:cs="Times New Roman"/>
        </w:rPr>
        <w:t>працівник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подає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власникові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письмову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заяву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із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зазначенням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обставин</w:t>
      </w:r>
      <w:proofErr w:type="spellEnd"/>
      <w:r w:rsidRPr="000C1041">
        <w:rPr>
          <w:rFonts w:ascii="Times New Roman" w:hAnsi="Times New Roman" w:cs="Times New Roman"/>
        </w:rPr>
        <w:t xml:space="preserve"> (хвороба </w:t>
      </w:r>
      <w:proofErr w:type="spellStart"/>
      <w:r w:rsidRPr="000C1041">
        <w:rPr>
          <w:rFonts w:ascii="Times New Roman" w:hAnsi="Times New Roman" w:cs="Times New Roman"/>
        </w:rPr>
        <w:t>або</w:t>
      </w:r>
      <w:proofErr w:type="spellEnd"/>
      <w:r w:rsidRPr="000C1041">
        <w:rPr>
          <w:rFonts w:ascii="Times New Roman" w:hAnsi="Times New Roman" w:cs="Times New Roman"/>
        </w:rPr>
        <w:t xml:space="preserve"> смерть </w:t>
      </w:r>
      <w:proofErr w:type="spellStart"/>
      <w:proofErr w:type="gramStart"/>
      <w:r w:rsidRPr="000C1041">
        <w:rPr>
          <w:rFonts w:ascii="Times New Roman" w:hAnsi="Times New Roman" w:cs="Times New Roman"/>
        </w:rPr>
        <w:t>р</w:t>
      </w:r>
      <w:proofErr w:type="gramEnd"/>
      <w:r w:rsidRPr="000C1041">
        <w:rPr>
          <w:rFonts w:ascii="Times New Roman" w:hAnsi="Times New Roman" w:cs="Times New Roman"/>
        </w:rPr>
        <w:t>ідних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необхідність</w:t>
      </w:r>
      <w:proofErr w:type="spellEnd"/>
      <w:r w:rsidRPr="000C1041">
        <w:rPr>
          <w:rFonts w:ascii="Times New Roman" w:hAnsi="Times New Roman" w:cs="Times New Roman"/>
        </w:rPr>
        <w:t xml:space="preserve"> догляду за </w:t>
      </w:r>
      <w:proofErr w:type="spellStart"/>
      <w:r w:rsidRPr="000C1041">
        <w:rPr>
          <w:rFonts w:ascii="Times New Roman" w:hAnsi="Times New Roman" w:cs="Times New Roman"/>
        </w:rPr>
        <w:t>хворим</w:t>
      </w:r>
      <w:proofErr w:type="spellEnd"/>
      <w:r w:rsidRPr="000C1041">
        <w:rPr>
          <w:rFonts w:ascii="Times New Roman" w:hAnsi="Times New Roman" w:cs="Times New Roman"/>
        </w:rPr>
        <w:t xml:space="preserve"> родичем, </w:t>
      </w:r>
      <w:proofErr w:type="spellStart"/>
      <w:r w:rsidRPr="000C1041">
        <w:rPr>
          <w:rFonts w:ascii="Times New Roman" w:hAnsi="Times New Roman" w:cs="Times New Roman"/>
        </w:rPr>
        <w:t>весілля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тощо</w:t>
      </w:r>
      <w:proofErr w:type="spellEnd"/>
      <w:r w:rsidRPr="000C1041">
        <w:rPr>
          <w:rFonts w:ascii="Times New Roman" w:hAnsi="Times New Roman" w:cs="Times New Roman"/>
        </w:rPr>
        <w:t xml:space="preserve">). До заяви </w:t>
      </w:r>
      <w:proofErr w:type="spellStart"/>
      <w:r w:rsidRPr="000C1041">
        <w:rPr>
          <w:rFonts w:ascii="Times New Roman" w:hAnsi="Times New Roman" w:cs="Times New Roman"/>
        </w:rPr>
        <w:t>додаються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відповідні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документи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що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1041">
        <w:rPr>
          <w:rFonts w:ascii="Times New Roman" w:hAnsi="Times New Roman" w:cs="Times New Roman"/>
        </w:rPr>
        <w:t>п</w:t>
      </w:r>
      <w:proofErr w:type="gramEnd"/>
      <w:r w:rsidRPr="000C1041">
        <w:rPr>
          <w:rFonts w:ascii="Times New Roman" w:hAnsi="Times New Roman" w:cs="Times New Roman"/>
        </w:rPr>
        <w:t>ідтверджують</w:t>
      </w:r>
      <w:proofErr w:type="spellEnd"/>
      <w:r w:rsidRPr="000C1041">
        <w:rPr>
          <w:rFonts w:ascii="Times New Roman" w:hAnsi="Times New Roman" w:cs="Times New Roman"/>
        </w:rPr>
        <w:t xml:space="preserve"> факт </w:t>
      </w:r>
      <w:proofErr w:type="spellStart"/>
      <w:r w:rsidRPr="000C1041">
        <w:rPr>
          <w:rFonts w:ascii="Times New Roman" w:hAnsi="Times New Roman" w:cs="Times New Roman"/>
        </w:rPr>
        <w:t>виникнення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обставин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із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вказівкою</w:t>
      </w:r>
      <w:proofErr w:type="spellEnd"/>
      <w:r w:rsidRPr="000C1041">
        <w:rPr>
          <w:rFonts w:ascii="Times New Roman" w:hAnsi="Times New Roman" w:cs="Times New Roman"/>
        </w:rPr>
        <w:t xml:space="preserve"> строку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 та </w:t>
      </w:r>
      <w:proofErr w:type="spellStart"/>
      <w:r w:rsidRPr="000C1041">
        <w:rPr>
          <w:rFonts w:ascii="Times New Roman" w:hAnsi="Times New Roman" w:cs="Times New Roman"/>
        </w:rPr>
        <w:t>дати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її</w:t>
      </w:r>
      <w:proofErr w:type="spellEnd"/>
      <w:r w:rsidRPr="000C1041">
        <w:rPr>
          <w:rFonts w:ascii="Times New Roman" w:hAnsi="Times New Roman" w:cs="Times New Roman"/>
        </w:rPr>
        <w:t xml:space="preserve"> початку. У </w:t>
      </w:r>
      <w:proofErr w:type="spellStart"/>
      <w:r w:rsidRPr="000C1041">
        <w:rPr>
          <w:rFonts w:ascii="Times New Roman" w:hAnsi="Times New Roman" w:cs="Times New Roman"/>
        </w:rPr>
        <w:t>цьому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разі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період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залежить</w:t>
      </w:r>
      <w:proofErr w:type="spellEnd"/>
      <w:r w:rsidRPr="000C1041">
        <w:rPr>
          <w:rFonts w:ascii="Times New Roman" w:hAnsi="Times New Roman" w:cs="Times New Roman"/>
        </w:rPr>
        <w:t xml:space="preserve"> не </w:t>
      </w:r>
      <w:proofErr w:type="spellStart"/>
      <w:r w:rsidRPr="000C1041">
        <w:rPr>
          <w:rFonts w:ascii="Times New Roman" w:hAnsi="Times New Roman" w:cs="Times New Roman"/>
        </w:rPr>
        <w:t>від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бажання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працівника</w:t>
      </w:r>
      <w:proofErr w:type="spellEnd"/>
      <w:r w:rsidRPr="000C1041">
        <w:rPr>
          <w:rFonts w:ascii="Times New Roman" w:hAnsi="Times New Roman" w:cs="Times New Roman"/>
        </w:rPr>
        <w:t xml:space="preserve">, а </w:t>
      </w:r>
      <w:proofErr w:type="spellStart"/>
      <w:r w:rsidRPr="000C1041">
        <w:rPr>
          <w:rFonts w:ascii="Times New Roman" w:hAnsi="Times New Roman" w:cs="Times New Roman"/>
        </w:rPr>
        <w:t>від</w:t>
      </w:r>
      <w:proofErr w:type="spellEnd"/>
      <w:r w:rsidRPr="000C1041">
        <w:rPr>
          <w:rFonts w:ascii="Times New Roman" w:hAnsi="Times New Roman" w:cs="Times New Roman"/>
        </w:rPr>
        <w:t xml:space="preserve"> часу </w:t>
      </w:r>
      <w:proofErr w:type="spellStart"/>
      <w:r w:rsidRPr="000C1041">
        <w:rPr>
          <w:rFonts w:ascii="Times New Roman" w:hAnsi="Times New Roman" w:cs="Times New Roman"/>
        </w:rPr>
        <w:t>виникнення</w:t>
      </w:r>
      <w:proofErr w:type="spellEnd"/>
      <w:r w:rsidRPr="000C1041">
        <w:rPr>
          <w:rFonts w:ascii="Times New Roman" w:hAnsi="Times New Roman" w:cs="Times New Roman"/>
        </w:rPr>
        <w:t xml:space="preserve"> таких </w:t>
      </w:r>
      <w:proofErr w:type="spellStart"/>
      <w:r w:rsidRPr="000C1041">
        <w:rPr>
          <w:rFonts w:ascii="Times New Roman" w:hAnsi="Times New Roman" w:cs="Times New Roman"/>
        </w:rPr>
        <w:t>обставин</w:t>
      </w:r>
      <w:proofErr w:type="spellEnd"/>
      <w:r w:rsidRPr="000C1041">
        <w:rPr>
          <w:rFonts w:ascii="Times New Roman" w:hAnsi="Times New Roman" w:cs="Times New Roman"/>
        </w:rPr>
        <w:t>.</w:t>
      </w:r>
    </w:p>
    <w:p w:rsidR="009F4806" w:rsidRPr="000C1041" w:rsidRDefault="009F4806" w:rsidP="00D620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20CC">
        <w:rPr>
          <w:rFonts w:ascii="Times New Roman" w:hAnsi="Times New Roman" w:cs="Times New Roman"/>
          <w:lang w:val="uk-UA"/>
        </w:rPr>
        <w:t xml:space="preserve">Разом з тим відповідно до Закону № 504 деякі категорії працівників мають право щорічно йти у відпустку без збереження заробітної плати. </w:t>
      </w:r>
      <w:r w:rsidRPr="003766F6">
        <w:rPr>
          <w:rFonts w:ascii="Times New Roman" w:hAnsi="Times New Roman" w:cs="Times New Roman"/>
          <w:lang w:val="uk-UA"/>
        </w:rPr>
        <w:t xml:space="preserve">Наприклад, відпустку без збереження заробітної плати щороку можуть брати матері, які мають двох і більше дітей віком до 15 років, ветерани праці, ветерани війни, пенсіонери, інваліди та ін. </w:t>
      </w:r>
      <w:proofErr w:type="spellStart"/>
      <w:r w:rsidRPr="000C1041">
        <w:rPr>
          <w:rFonts w:ascii="Times New Roman" w:hAnsi="Times New Roman" w:cs="Times New Roman"/>
        </w:rPr>
        <w:t>Ця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відпустка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може</w:t>
      </w:r>
      <w:proofErr w:type="spellEnd"/>
      <w:r w:rsidRPr="000C1041">
        <w:rPr>
          <w:rFonts w:ascii="Times New Roman" w:hAnsi="Times New Roman" w:cs="Times New Roman"/>
        </w:rPr>
        <w:t xml:space="preserve"> бути </w:t>
      </w:r>
      <w:proofErr w:type="spellStart"/>
      <w:proofErr w:type="gramStart"/>
      <w:r w:rsidRPr="000C1041">
        <w:rPr>
          <w:rFonts w:ascii="Times New Roman" w:hAnsi="Times New Roman" w:cs="Times New Roman"/>
        </w:rPr>
        <w:t>под</w:t>
      </w:r>
      <w:proofErr w:type="gramEnd"/>
      <w:r w:rsidRPr="000C1041">
        <w:rPr>
          <w:rFonts w:ascii="Times New Roman" w:hAnsi="Times New Roman" w:cs="Times New Roman"/>
        </w:rPr>
        <w:t>і</w:t>
      </w:r>
      <w:proofErr w:type="gramStart"/>
      <w:r w:rsidRPr="000C1041">
        <w:rPr>
          <w:rFonts w:ascii="Times New Roman" w:hAnsi="Times New Roman" w:cs="Times New Roman"/>
        </w:rPr>
        <w:t>лена</w:t>
      </w:r>
      <w:proofErr w:type="spellEnd"/>
      <w:proofErr w:type="gramEnd"/>
      <w:r w:rsidRPr="000C1041">
        <w:rPr>
          <w:rFonts w:ascii="Times New Roman" w:hAnsi="Times New Roman" w:cs="Times New Roman"/>
        </w:rPr>
        <w:t xml:space="preserve"> на </w:t>
      </w:r>
      <w:proofErr w:type="spellStart"/>
      <w:r w:rsidRPr="000C1041">
        <w:rPr>
          <w:rFonts w:ascii="Times New Roman" w:hAnsi="Times New Roman" w:cs="Times New Roman"/>
        </w:rPr>
        <w:t>частини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але</w:t>
      </w:r>
      <w:proofErr w:type="spellEnd"/>
      <w:r w:rsidRPr="000C1041">
        <w:rPr>
          <w:rFonts w:ascii="Times New Roman" w:hAnsi="Times New Roman" w:cs="Times New Roman"/>
        </w:rPr>
        <w:t xml:space="preserve"> таким чином, </w:t>
      </w:r>
      <w:proofErr w:type="spellStart"/>
      <w:r w:rsidRPr="000C1041">
        <w:rPr>
          <w:rFonts w:ascii="Times New Roman" w:hAnsi="Times New Roman" w:cs="Times New Roman"/>
        </w:rPr>
        <w:t>щоб</w:t>
      </w:r>
      <w:proofErr w:type="spellEnd"/>
      <w:r w:rsidRPr="000C1041">
        <w:rPr>
          <w:rFonts w:ascii="Times New Roman" w:hAnsi="Times New Roman" w:cs="Times New Roman"/>
        </w:rPr>
        <w:t xml:space="preserve"> у </w:t>
      </w:r>
      <w:proofErr w:type="spellStart"/>
      <w:r w:rsidRPr="000C1041">
        <w:rPr>
          <w:rFonts w:ascii="Times New Roman" w:hAnsi="Times New Roman" w:cs="Times New Roman"/>
        </w:rPr>
        <w:t>цілому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її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тривалість</w:t>
      </w:r>
      <w:proofErr w:type="spellEnd"/>
      <w:r w:rsidRPr="000C1041">
        <w:rPr>
          <w:rFonts w:ascii="Times New Roman" w:hAnsi="Times New Roman" w:cs="Times New Roman"/>
        </w:rPr>
        <w:t xml:space="preserve"> не </w:t>
      </w:r>
      <w:proofErr w:type="spellStart"/>
      <w:r w:rsidRPr="000C1041">
        <w:rPr>
          <w:rFonts w:ascii="Times New Roman" w:hAnsi="Times New Roman" w:cs="Times New Roman"/>
        </w:rPr>
        <w:t>перевищувала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періоду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визначеного</w:t>
      </w:r>
      <w:proofErr w:type="spellEnd"/>
      <w:r w:rsidRPr="000C1041">
        <w:rPr>
          <w:rFonts w:ascii="Times New Roman" w:hAnsi="Times New Roman" w:cs="Times New Roman"/>
        </w:rPr>
        <w:t xml:space="preserve"> Законом № 504.</w:t>
      </w:r>
    </w:p>
    <w:p w:rsidR="009F4806" w:rsidRPr="00D620CC" w:rsidRDefault="009F4806" w:rsidP="00D620C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620CC">
        <w:rPr>
          <w:rFonts w:ascii="Times New Roman" w:hAnsi="Times New Roman" w:cs="Times New Roman"/>
          <w:b/>
        </w:rPr>
        <w:t>Застереження</w:t>
      </w:r>
      <w:proofErr w:type="spellEnd"/>
      <w:r w:rsidR="00D620CC">
        <w:rPr>
          <w:rFonts w:ascii="Times New Roman" w:hAnsi="Times New Roman" w:cs="Times New Roman"/>
          <w:lang w:val="uk-UA"/>
        </w:rPr>
        <w:t>!</w:t>
      </w:r>
      <w:r w:rsidRPr="00D620CC">
        <w:rPr>
          <w:rFonts w:ascii="Times New Roman" w:hAnsi="Times New Roman" w:cs="Times New Roman"/>
        </w:rPr>
        <w:t xml:space="preserve"> </w:t>
      </w:r>
    </w:p>
    <w:p w:rsidR="009F4806" w:rsidRPr="000C1041" w:rsidRDefault="009F4806" w:rsidP="00D620C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0C1041">
        <w:rPr>
          <w:rFonts w:ascii="Times New Roman" w:hAnsi="Times New Roman" w:cs="Times New Roman"/>
        </w:rPr>
        <w:t>Відпустка</w:t>
      </w:r>
      <w:proofErr w:type="spellEnd"/>
      <w:r w:rsidRPr="000C1041">
        <w:rPr>
          <w:rFonts w:ascii="Times New Roman" w:hAnsi="Times New Roman" w:cs="Times New Roman"/>
        </w:rPr>
        <w:t xml:space="preserve"> без </w:t>
      </w:r>
      <w:proofErr w:type="spellStart"/>
      <w:r w:rsidRPr="000C1041">
        <w:rPr>
          <w:rFonts w:ascii="Times New Roman" w:hAnsi="Times New Roman" w:cs="Times New Roman"/>
        </w:rPr>
        <w:t>збереження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заробітної</w:t>
      </w:r>
      <w:proofErr w:type="spellEnd"/>
      <w:r w:rsidRPr="000C1041">
        <w:rPr>
          <w:rFonts w:ascii="Times New Roman" w:hAnsi="Times New Roman" w:cs="Times New Roman"/>
        </w:rPr>
        <w:t xml:space="preserve"> плати, не </w:t>
      </w:r>
      <w:proofErr w:type="spellStart"/>
      <w:r w:rsidRPr="000C1041">
        <w:rPr>
          <w:rFonts w:ascii="Times New Roman" w:hAnsi="Times New Roman" w:cs="Times New Roman"/>
        </w:rPr>
        <w:t>використана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цього</w:t>
      </w:r>
      <w:proofErr w:type="spellEnd"/>
      <w:r w:rsidRPr="000C1041">
        <w:rPr>
          <w:rFonts w:ascii="Times New Roman" w:hAnsi="Times New Roman" w:cs="Times New Roman"/>
        </w:rPr>
        <w:t xml:space="preserve"> року, не переноситься на </w:t>
      </w:r>
      <w:proofErr w:type="spellStart"/>
      <w:r w:rsidRPr="000C1041">
        <w:rPr>
          <w:rFonts w:ascii="Times New Roman" w:hAnsi="Times New Roman" w:cs="Times New Roman"/>
        </w:rPr>
        <w:t>наступний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1041">
        <w:rPr>
          <w:rFonts w:ascii="Times New Roman" w:hAnsi="Times New Roman" w:cs="Times New Roman"/>
        </w:rPr>
        <w:t>р</w:t>
      </w:r>
      <w:proofErr w:type="gramEnd"/>
      <w:r w:rsidRPr="000C1041">
        <w:rPr>
          <w:rFonts w:ascii="Times New Roman" w:hAnsi="Times New Roman" w:cs="Times New Roman"/>
        </w:rPr>
        <w:t>ік</w:t>
      </w:r>
      <w:proofErr w:type="spellEnd"/>
      <w:r w:rsidRPr="000C1041">
        <w:rPr>
          <w:rFonts w:ascii="Times New Roman" w:hAnsi="Times New Roman" w:cs="Times New Roman"/>
        </w:rPr>
        <w:t xml:space="preserve">. </w:t>
      </w:r>
    </w:p>
    <w:p w:rsidR="009F4806" w:rsidRPr="000C1041" w:rsidRDefault="009F4806" w:rsidP="00D620C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0C1041">
        <w:rPr>
          <w:rFonts w:ascii="Times New Roman" w:hAnsi="Times New Roman" w:cs="Times New Roman"/>
        </w:rPr>
        <w:t>Крім</w:t>
      </w:r>
      <w:proofErr w:type="spellEnd"/>
      <w:r w:rsidRPr="000C1041">
        <w:rPr>
          <w:rFonts w:ascii="Times New Roman" w:hAnsi="Times New Roman" w:cs="Times New Roman"/>
        </w:rPr>
        <w:t xml:space="preserve"> того, </w:t>
      </w:r>
      <w:proofErr w:type="spellStart"/>
      <w:r w:rsidRPr="000C1041">
        <w:rPr>
          <w:rFonts w:ascii="Times New Roman" w:hAnsi="Times New Roman" w:cs="Times New Roman"/>
        </w:rPr>
        <w:t>працівник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має</w:t>
      </w:r>
      <w:proofErr w:type="spellEnd"/>
      <w:r w:rsidRPr="000C1041">
        <w:rPr>
          <w:rFonts w:ascii="Times New Roman" w:hAnsi="Times New Roman" w:cs="Times New Roman"/>
        </w:rPr>
        <w:t xml:space="preserve"> право </w:t>
      </w:r>
      <w:proofErr w:type="spellStart"/>
      <w:r w:rsidRPr="000C1041">
        <w:rPr>
          <w:rFonts w:ascii="Times New Roman" w:hAnsi="Times New Roman" w:cs="Times New Roman"/>
        </w:rPr>
        <w:t>взяти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відпустку</w:t>
      </w:r>
      <w:proofErr w:type="spellEnd"/>
      <w:r w:rsidRPr="000C1041">
        <w:rPr>
          <w:rFonts w:ascii="Times New Roman" w:hAnsi="Times New Roman" w:cs="Times New Roman"/>
        </w:rPr>
        <w:t xml:space="preserve"> без </w:t>
      </w:r>
      <w:proofErr w:type="spellStart"/>
      <w:r w:rsidRPr="000C1041">
        <w:rPr>
          <w:rFonts w:ascii="Times New Roman" w:hAnsi="Times New Roman" w:cs="Times New Roman"/>
        </w:rPr>
        <w:t>збереження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заробітної</w:t>
      </w:r>
      <w:proofErr w:type="spellEnd"/>
      <w:r w:rsidRPr="000C1041">
        <w:rPr>
          <w:rFonts w:ascii="Times New Roman" w:hAnsi="Times New Roman" w:cs="Times New Roman"/>
        </w:rPr>
        <w:t xml:space="preserve"> плати </w:t>
      </w:r>
      <w:proofErr w:type="spellStart"/>
      <w:r w:rsidRPr="000C1041">
        <w:rPr>
          <w:rFonts w:ascii="Times New Roman" w:hAnsi="Times New Roman" w:cs="Times New Roman"/>
        </w:rPr>
        <w:t>з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декількох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1041">
        <w:rPr>
          <w:rFonts w:ascii="Times New Roman" w:hAnsi="Times New Roman" w:cs="Times New Roman"/>
        </w:rPr>
        <w:t>п</w:t>
      </w:r>
      <w:proofErr w:type="gramEnd"/>
      <w:r w:rsidRPr="000C1041">
        <w:rPr>
          <w:rFonts w:ascii="Times New Roman" w:hAnsi="Times New Roman" w:cs="Times New Roman"/>
        </w:rPr>
        <w:t>ідстав</w:t>
      </w:r>
      <w:proofErr w:type="spellEnd"/>
      <w:r w:rsidRPr="000C1041">
        <w:rPr>
          <w:rFonts w:ascii="Times New Roman" w:hAnsi="Times New Roman" w:cs="Times New Roman"/>
        </w:rPr>
        <w:t>.</w:t>
      </w:r>
    </w:p>
    <w:p w:rsidR="009F4806" w:rsidRPr="000C1041" w:rsidRDefault="009F4806" w:rsidP="00D620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Час </w:t>
      </w:r>
      <w:proofErr w:type="spellStart"/>
      <w:r w:rsidRPr="000C1041">
        <w:rPr>
          <w:rFonts w:ascii="Times New Roman" w:hAnsi="Times New Roman" w:cs="Times New Roman"/>
        </w:rPr>
        <w:t>надання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відпусток</w:t>
      </w:r>
      <w:proofErr w:type="spellEnd"/>
      <w:r w:rsidRPr="000C1041">
        <w:rPr>
          <w:rFonts w:ascii="Times New Roman" w:hAnsi="Times New Roman" w:cs="Times New Roman"/>
        </w:rPr>
        <w:t xml:space="preserve"> без </w:t>
      </w:r>
      <w:proofErr w:type="spellStart"/>
      <w:r w:rsidRPr="000C1041">
        <w:rPr>
          <w:rFonts w:ascii="Times New Roman" w:hAnsi="Times New Roman" w:cs="Times New Roman"/>
        </w:rPr>
        <w:t>збереження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заробітної</w:t>
      </w:r>
      <w:proofErr w:type="spellEnd"/>
      <w:r w:rsidRPr="000C1041">
        <w:rPr>
          <w:rFonts w:ascii="Times New Roman" w:hAnsi="Times New Roman" w:cs="Times New Roman"/>
        </w:rPr>
        <w:t xml:space="preserve"> плати в одних </w:t>
      </w:r>
      <w:proofErr w:type="spellStart"/>
      <w:r w:rsidRPr="000C1041">
        <w:rPr>
          <w:rFonts w:ascii="Times New Roman" w:hAnsi="Times New Roman" w:cs="Times New Roman"/>
        </w:rPr>
        <w:t>випадках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визначається</w:t>
      </w:r>
      <w:proofErr w:type="spellEnd"/>
      <w:r w:rsidRPr="000C1041">
        <w:rPr>
          <w:rFonts w:ascii="Times New Roman" w:hAnsi="Times New Roman" w:cs="Times New Roman"/>
        </w:rPr>
        <w:t xml:space="preserve"> самим </w:t>
      </w:r>
      <w:proofErr w:type="spellStart"/>
      <w:r w:rsidRPr="000C1041">
        <w:rPr>
          <w:rFonts w:ascii="Times New Roman" w:hAnsi="Times New Roman" w:cs="Times New Roman"/>
        </w:rPr>
        <w:t>працівником</w:t>
      </w:r>
      <w:proofErr w:type="spellEnd"/>
      <w:r w:rsidRPr="000C1041">
        <w:rPr>
          <w:rFonts w:ascii="Times New Roman" w:hAnsi="Times New Roman" w:cs="Times New Roman"/>
        </w:rPr>
        <w:t xml:space="preserve"> у межах </w:t>
      </w:r>
      <w:proofErr w:type="spellStart"/>
      <w:r w:rsidRPr="000C1041">
        <w:rPr>
          <w:rFonts w:ascii="Times New Roman" w:hAnsi="Times New Roman" w:cs="Times New Roman"/>
        </w:rPr>
        <w:t>дії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обставин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зазначених</w:t>
      </w:r>
      <w:proofErr w:type="spellEnd"/>
      <w:r w:rsidRPr="000C1041">
        <w:rPr>
          <w:rFonts w:ascii="Times New Roman" w:hAnsi="Times New Roman" w:cs="Times New Roman"/>
        </w:rPr>
        <w:t xml:space="preserve"> у </w:t>
      </w:r>
      <w:proofErr w:type="spellStart"/>
      <w:r w:rsidRPr="000C1041">
        <w:rPr>
          <w:rFonts w:ascii="Times New Roman" w:hAnsi="Times New Roman" w:cs="Times New Roman"/>
        </w:rPr>
        <w:t>статті</w:t>
      </w:r>
      <w:proofErr w:type="spellEnd"/>
      <w:r w:rsidRPr="000C1041">
        <w:rPr>
          <w:rFonts w:ascii="Times New Roman" w:hAnsi="Times New Roman" w:cs="Times New Roman"/>
        </w:rPr>
        <w:t xml:space="preserve"> 25 Закону № 504, а в </w:t>
      </w:r>
      <w:proofErr w:type="spellStart"/>
      <w:r w:rsidRPr="000C1041">
        <w:rPr>
          <w:rFonts w:ascii="Times New Roman" w:hAnsi="Times New Roman" w:cs="Times New Roman"/>
        </w:rPr>
        <w:t>інших</w:t>
      </w:r>
      <w:proofErr w:type="spellEnd"/>
      <w:r w:rsidRPr="000C1041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0C1041">
        <w:rPr>
          <w:rFonts w:ascii="Times New Roman" w:hAnsi="Times New Roman" w:cs="Times New Roman"/>
        </w:rPr>
        <w:t>п</w:t>
      </w:r>
      <w:proofErr w:type="gramEnd"/>
      <w:r w:rsidRPr="000C1041">
        <w:rPr>
          <w:rFonts w:ascii="Times New Roman" w:hAnsi="Times New Roman" w:cs="Times New Roman"/>
        </w:rPr>
        <w:t>ідлягає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узгодженню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власником</w:t>
      </w:r>
      <w:proofErr w:type="spellEnd"/>
      <w:r w:rsidRPr="000C1041">
        <w:rPr>
          <w:rFonts w:ascii="Times New Roman" w:hAnsi="Times New Roman" w:cs="Times New Roman"/>
        </w:rPr>
        <w:t xml:space="preserve">. Час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 без </w:t>
      </w:r>
      <w:proofErr w:type="spellStart"/>
      <w:r w:rsidRPr="000C1041">
        <w:rPr>
          <w:rFonts w:ascii="Times New Roman" w:hAnsi="Times New Roman" w:cs="Times New Roman"/>
        </w:rPr>
        <w:t>збереження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заробітної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gramStart"/>
      <w:r w:rsidRPr="000C1041">
        <w:rPr>
          <w:rFonts w:ascii="Times New Roman" w:hAnsi="Times New Roman" w:cs="Times New Roman"/>
        </w:rPr>
        <w:t xml:space="preserve">плати </w:t>
      </w:r>
      <w:proofErr w:type="spellStart"/>
      <w:r w:rsidRPr="000C1041">
        <w:rPr>
          <w:rFonts w:ascii="Times New Roman" w:hAnsi="Times New Roman" w:cs="Times New Roman"/>
        </w:rPr>
        <w:t>деяким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категоріям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працівник</w:t>
      </w:r>
      <w:proofErr w:type="gramEnd"/>
      <w:r w:rsidRPr="000C1041">
        <w:rPr>
          <w:rFonts w:ascii="Times New Roman" w:hAnsi="Times New Roman" w:cs="Times New Roman"/>
        </w:rPr>
        <w:t>ів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надається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власником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</w:t>
      </w:r>
      <w:proofErr w:type="spellEnd"/>
      <w:r w:rsidRPr="000C1041">
        <w:rPr>
          <w:rFonts w:ascii="Times New Roman" w:hAnsi="Times New Roman" w:cs="Times New Roman"/>
        </w:rPr>
        <w:t xml:space="preserve"> дня, про </w:t>
      </w:r>
      <w:proofErr w:type="spellStart"/>
      <w:r w:rsidRPr="000C1041">
        <w:rPr>
          <w:rFonts w:ascii="Times New Roman" w:hAnsi="Times New Roman" w:cs="Times New Roman"/>
        </w:rPr>
        <w:t>який</w:t>
      </w:r>
      <w:proofErr w:type="spellEnd"/>
      <w:r w:rsidRPr="000C1041">
        <w:rPr>
          <w:rFonts w:ascii="Times New Roman" w:hAnsi="Times New Roman" w:cs="Times New Roman"/>
        </w:rPr>
        <w:t xml:space="preserve"> просить </w:t>
      </w:r>
      <w:proofErr w:type="spellStart"/>
      <w:r w:rsidRPr="000C1041">
        <w:rPr>
          <w:rFonts w:ascii="Times New Roman" w:hAnsi="Times New Roman" w:cs="Times New Roman"/>
        </w:rPr>
        <w:t>працівник</w:t>
      </w:r>
      <w:proofErr w:type="spellEnd"/>
      <w:r w:rsidRPr="000C1041">
        <w:rPr>
          <w:rFonts w:ascii="Times New Roman" w:hAnsi="Times New Roman" w:cs="Times New Roman"/>
        </w:rPr>
        <w:t xml:space="preserve">. До таких </w:t>
      </w:r>
      <w:proofErr w:type="spellStart"/>
      <w:r w:rsidRPr="000C1041">
        <w:rPr>
          <w:rFonts w:ascii="Times New Roman" w:hAnsi="Times New Roman" w:cs="Times New Roman"/>
        </w:rPr>
        <w:t>категорій</w:t>
      </w:r>
      <w:proofErr w:type="spellEnd"/>
      <w:r w:rsidRPr="000C1041">
        <w:rPr>
          <w:rFonts w:ascii="Times New Roman" w:hAnsi="Times New Roman" w:cs="Times New Roman"/>
        </w:rPr>
        <w:t xml:space="preserve"> належать:</w:t>
      </w:r>
    </w:p>
    <w:p w:rsidR="009F4806" w:rsidRPr="000C1041" w:rsidRDefault="009F4806" w:rsidP="00D620CC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працівники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які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мають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особливі</w:t>
      </w:r>
      <w:proofErr w:type="spellEnd"/>
      <w:r w:rsidRPr="000C1041">
        <w:rPr>
          <w:rFonts w:ascii="Times New Roman" w:hAnsi="Times New Roman" w:cs="Times New Roman"/>
        </w:rPr>
        <w:t xml:space="preserve"> заслуги перед </w:t>
      </w:r>
      <w:proofErr w:type="spellStart"/>
      <w:r w:rsidRPr="000C1041">
        <w:rPr>
          <w:rFonts w:ascii="Times New Roman" w:hAnsi="Times New Roman" w:cs="Times New Roman"/>
        </w:rPr>
        <w:t>Батьківщиною</w:t>
      </w:r>
      <w:proofErr w:type="spellEnd"/>
      <w:r w:rsidRPr="000C1041">
        <w:rPr>
          <w:rFonts w:ascii="Times New Roman" w:hAnsi="Times New Roman" w:cs="Times New Roman"/>
        </w:rPr>
        <w:t>;</w:t>
      </w:r>
    </w:p>
    <w:p w:rsidR="009F4806" w:rsidRPr="000C1041" w:rsidRDefault="009F4806" w:rsidP="00D620CC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працівники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які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мають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особливі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трудові</w:t>
      </w:r>
      <w:proofErr w:type="spellEnd"/>
      <w:r w:rsidRPr="000C1041">
        <w:rPr>
          <w:rFonts w:ascii="Times New Roman" w:hAnsi="Times New Roman" w:cs="Times New Roman"/>
        </w:rPr>
        <w:t xml:space="preserve"> заслуги перед </w:t>
      </w:r>
      <w:proofErr w:type="spellStart"/>
      <w:r w:rsidRPr="000C1041">
        <w:rPr>
          <w:rFonts w:ascii="Times New Roman" w:hAnsi="Times New Roman" w:cs="Times New Roman"/>
        </w:rPr>
        <w:t>Батьківщиною</w:t>
      </w:r>
      <w:proofErr w:type="spellEnd"/>
      <w:r w:rsidRPr="000C1041">
        <w:rPr>
          <w:rFonts w:ascii="Times New Roman" w:hAnsi="Times New Roman" w:cs="Times New Roman"/>
        </w:rPr>
        <w:t>.</w:t>
      </w:r>
    </w:p>
    <w:p w:rsidR="009F4806" w:rsidRPr="000C1041" w:rsidRDefault="009F4806" w:rsidP="00D620CC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У межах </w:t>
      </w:r>
      <w:proofErr w:type="spellStart"/>
      <w:r w:rsidRPr="000C1041">
        <w:rPr>
          <w:rFonts w:ascii="Times New Roman" w:hAnsi="Times New Roman" w:cs="Times New Roman"/>
        </w:rPr>
        <w:t>періоду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обставин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які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дають</w:t>
      </w:r>
      <w:proofErr w:type="spellEnd"/>
      <w:r w:rsidRPr="000C1041">
        <w:rPr>
          <w:rFonts w:ascii="Times New Roman" w:hAnsi="Times New Roman" w:cs="Times New Roman"/>
        </w:rPr>
        <w:t xml:space="preserve"> право </w:t>
      </w:r>
      <w:proofErr w:type="gramStart"/>
      <w:r w:rsidRPr="000C1041">
        <w:rPr>
          <w:rFonts w:ascii="Times New Roman" w:hAnsi="Times New Roman" w:cs="Times New Roman"/>
        </w:rPr>
        <w:t>на</w:t>
      </w:r>
      <w:proofErr w:type="gram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відпустку</w:t>
      </w:r>
      <w:proofErr w:type="spellEnd"/>
      <w:r w:rsidRPr="000C1041">
        <w:rPr>
          <w:rFonts w:ascii="Times New Roman" w:hAnsi="Times New Roman" w:cs="Times New Roman"/>
        </w:rPr>
        <w:t xml:space="preserve"> без </w:t>
      </w:r>
      <w:proofErr w:type="spellStart"/>
      <w:r w:rsidRPr="000C1041">
        <w:rPr>
          <w:rFonts w:ascii="Times New Roman" w:hAnsi="Times New Roman" w:cs="Times New Roman"/>
        </w:rPr>
        <w:t>збереження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заробітної</w:t>
      </w:r>
      <w:proofErr w:type="spellEnd"/>
      <w:r w:rsidRPr="000C1041">
        <w:rPr>
          <w:rFonts w:ascii="Times New Roman" w:hAnsi="Times New Roman" w:cs="Times New Roman"/>
        </w:rPr>
        <w:t xml:space="preserve"> плати, </w:t>
      </w:r>
      <w:proofErr w:type="spellStart"/>
      <w:r w:rsidRPr="000C1041">
        <w:rPr>
          <w:rFonts w:ascii="Times New Roman" w:hAnsi="Times New Roman" w:cs="Times New Roman"/>
        </w:rPr>
        <w:t>відпустка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надається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</w:t>
      </w:r>
      <w:proofErr w:type="spellEnd"/>
      <w:r w:rsidRPr="000C1041">
        <w:rPr>
          <w:rFonts w:ascii="Times New Roman" w:hAnsi="Times New Roman" w:cs="Times New Roman"/>
        </w:rPr>
        <w:t xml:space="preserve"> дня, про </w:t>
      </w:r>
      <w:proofErr w:type="spellStart"/>
      <w:r w:rsidRPr="000C1041">
        <w:rPr>
          <w:rFonts w:ascii="Times New Roman" w:hAnsi="Times New Roman" w:cs="Times New Roman"/>
        </w:rPr>
        <w:t>який</w:t>
      </w:r>
      <w:proofErr w:type="spellEnd"/>
      <w:r w:rsidRPr="000C1041">
        <w:rPr>
          <w:rFonts w:ascii="Times New Roman" w:hAnsi="Times New Roman" w:cs="Times New Roman"/>
        </w:rPr>
        <w:t xml:space="preserve"> просить </w:t>
      </w:r>
      <w:proofErr w:type="spellStart"/>
      <w:r w:rsidRPr="000C1041">
        <w:rPr>
          <w:rFonts w:ascii="Times New Roman" w:hAnsi="Times New Roman" w:cs="Times New Roman"/>
        </w:rPr>
        <w:t>працівник</w:t>
      </w:r>
      <w:proofErr w:type="spellEnd"/>
      <w:r w:rsidRPr="000C1041">
        <w:rPr>
          <w:rFonts w:ascii="Times New Roman" w:hAnsi="Times New Roman" w:cs="Times New Roman"/>
        </w:rPr>
        <w:t xml:space="preserve">, у </w:t>
      </w:r>
      <w:proofErr w:type="spellStart"/>
      <w:r w:rsidRPr="000C1041">
        <w:rPr>
          <w:rFonts w:ascii="Times New Roman" w:hAnsi="Times New Roman" w:cs="Times New Roman"/>
        </w:rPr>
        <w:t>випадку</w:t>
      </w:r>
      <w:proofErr w:type="spellEnd"/>
      <w:r w:rsidRPr="000C1041">
        <w:rPr>
          <w:rFonts w:ascii="Times New Roman" w:hAnsi="Times New Roman" w:cs="Times New Roman"/>
        </w:rPr>
        <w:t>:</w:t>
      </w:r>
    </w:p>
    <w:p w:rsidR="009F4806" w:rsidRPr="000C1041" w:rsidRDefault="009F4806" w:rsidP="00D620CC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перебування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дружини</w:t>
      </w:r>
      <w:proofErr w:type="spellEnd"/>
      <w:r w:rsidRPr="000C1041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0C1041">
        <w:rPr>
          <w:rFonts w:ascii="Times New Roman" w:hAnsi="Times New Roman" w:cs="Times New Roman"/>
        </w:rPr>
        <w:t>п</w:t>
      </w:r>
      <w:proofErr w:type="gramEnd"/>
      <w:r w:rsidRPr="000C1041">
        <w:rPr>
          <w:rFonts w:ascii="Times New Roman" w:hAnsi="Times New Roman" w:cs="Times New Roman"/>
        </w:rPr>
        <w:t>ісляпологовій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відпустці</w:t>
      </w:r>
      <w:proofErr w:type="spellEnd"/>
      <w:r w:rsidRPr="000C1041">
        <w:rPr>
          <w:rFonts w:ascii="Times New Roman" w:hAnsi="Times New Roman" w:cs="Times New Roman"/>
        </w:rPr>
        <w:t>;</w:t>
      </w:r>
    </w:p>
    <w:p w:rsidR="009F4806" w:rsidRPr="000C1041" w:rsidRDefault="009F4806" w:rsidP="00D620CC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якщо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дитина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віком</w:t>
      </w:r>
      <w:proofErr w:type="spellEnd"/>
      <w:r w:rsidRPr="000C1041">
        <w:rPr>
          <w:rFonts w:ascii="Times New Roman" w:hAnsi="Times New Roman" w:cs="Times New Roman"/>
        </w:rPr>
        <w:t xml:space="preserve"> до шести </w:t>
      </w:r>
      <w:proofErr w:type="spellStart"/>
      <w:r w:rsidRPr="000C1041">
        <w:rPr>
          <w:rFonts w:ascii="Times New Roman" w:hAnsi="Times New Roman" w:cs="Times New Roman"/>
        </w:rPr>
        <w:t>років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потребує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постійного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домашнього</w:t>
      </w:r>
      <w:proofErr w:type="spellEnd"/>
      <w:r w:rsidRPr="000C1041">
        <w:rPr>
          <w:rFonts w:ascii="Times New Roman" w:hAnsi="Times New Roman" w:cs="Times New Roman"/>
        </w:rPr>
        <w:t xml:space="preserve"> догляду;</w:t>
      </w:r>
    </w:p>
    <w:p w:rsidR="009F4806" w:rsidRPr="000C1041" w:rsidRDefault="009F4806" w:rsidP="00D620CC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одруження</w:t>
      </w:r>
      <w:proofErr w:type="spellEnd"/>
      <w:r w:rsidRPr="000C1041">
        <w:rPr>
          <w:rFonts w:ascii="Times New Roman" w:hAnsi="Times New Roman" w:cs="Times New Roman"/>
        </w:rPr>
        <w:t>;</w:t>
      </w:r>
    </w:p>
    <w:p w:rsidR="009F4806" w:rsidRPr="000C1041" w:rsidRDefault="009F4806" w:rsidP="00D620CC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смерті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родичі</w:t>
      </w:r>
      <w:proofErr w:type="gramStart"/>
      <w:r w:rsidRPr="000C1041">
        <w:rPr>
          <w:rFonts w:ascii="Times New Roman" w:hAnsi="Times New Roman" w:cs="Times New Roman"/>
        </w:rPr>
        <w:t>в</w:t>
      </w:r>
      <w:proofErr w:type="spellEnd"/>
      <w:proofErr w:type="gramEnd"/>
      <w:r w:rsidRPr="000C1041">
        <w:rPr>
          <w:rFonts w:ascii="Times New Roman" w:hAnsi="Times New Roman" w:cs="Times New Roman"/>
        </w:rPr>
        <w:t>;</w:t>
      </w:r>
    </w:p>
    <w:p w:rsidR="009F4806" w:rsidRPr="000C1041" w:rsidRDefault="009F4806" w:rsidP="00D620CC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догляду за </w:t>
      </w:r>
      <w:proofErr w:type="spellStart"/>
      <w:r w:rsidRPr="000C1041">
        <w:rPr>
          <w:rFonts w:ascii="Times New Roman" w:hAnsi="Times New Roman" w:cs="Times New Roman"/>
        </w:rPr>
        <w:t>хворим</w:t>
      </w:r>
      <w:proofErr w:type="spellEnd"/>
      <w:r w:rsidRPr="000C1041">
        <w:rPr>
          <w:rFonts w:ascii="Times New Roman" w:hAnsi="Times New Roman" w:cs="Times New Roman"/>
        </w:rPr>
        <w:t xml:space="preserve"> родичем;</w:t>
      </w:r>
    </w:p>
    <w:p w:rsidR="009F4806" w:rsidRPr="000C1041" w:rsidRDefault="009F4806" w:rsidP="00D620CC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завершення</w:t>
      </w:r>
      <w:proofErr w:type="spellEnd"/>
      <w:r w:rsidRPr="000C1041">
        <w:rPr>
          <w:rFonts w:ascii="Times New Roman" w:hAnsi="Times New Roman" w:cs="Times New Roman"/>
        </w:rPr>
        <w:t xml:space="preserve"> санаторно-курортного </w:t>
      </w:r>
      <w:proofErr w:type="spellStart"/>
      <w:proofErr w:type="gramStart"/>
      <w:r w:rsidRPr="000C1041">
        <w:rPr>
          <w:rFonts w:ascii="Times New Roman" w:hAnsi="Times New Roman" w:cs="Times New Roman"/>
        </w:rPr>
        <w:t>л</w:t>
      </w:r>
      <w:proofErr w:type="gramEnd"/>
      <w:r w:rsidRPr="000C1041">
        <w:rPr>
          <w:rFonts w:ascii="Times New Roman" w:hAnsi="Times New Roman" w:cs="Times New Roman"/>
        </w:rPr>
        <w:t>ікування</w:t>
      </w:r>
      <w:proofErr w:type="spellEnd"/>
      <w:r w:rsidRPr="000C1041">
        <w:rPr>
          <w:rFonts w:ascii="Times New Roman" w:hAnsi="Times New Roman" w:cs="Times New Roman"/>
        </w:rPr>
        <w:t>;</w:t>
      </w:r>
    </w:p>
    <w:p w:rsidR="009F4806" w:rsidRPr="000C1041" w:rsidRDefault="009F4806" w:rsidP="00D620CC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допущення</w:t>
      </w:r>
      <w:proofErr w:type="spellEnd"/>
      <w:r w:rsidRPr="000C1041">
        <w:rPr>
          <w:rFonts w:ascii="Times New Roman" w:hAnsi="Times New Roman" w:cs="Times New Roman"/>
        </w:rPr>
        <w:t xml:space="preserve"> до </w:t>
      </w:r>
      <w:proofErr w:type="spellStart"/>
      <w:r w:rsidRPr="000C1041">
        <w:rPr>
          <w:rFonts w:ascii="Times New Roman" w:hAnsi="Times New Roman" w:cs="Times New Roman"/>
        </w:rPr>
        <w:t>вступних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іспитів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gramStart"/>
      <w:r w:rsidRPr="000C1041">
        <w:rPr>
          <w:rFonts w:ascii="Times New Roman" w:hAnsi="Times New Roman" w:cs="Times New Roman"/>
        </w:rPr>
        <w:t>в</w:t>
      </w:r>
      <w:proofErr w:type="gram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аспірантуру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навчання</w:t>
      </w:r>
      <w:proofErr w:type="spellEnd"/>
      <w:r w:rsidRPr="000C1041">
        <w:rPr>
          <w:rFonts w:ascii="Times New Roman" w:hAnsi="Times New Roman" w:cs="Times New Roman"/>
        </w:rPr>
        <w:t xml:space="preserve"> в </w:t>
      </w:r>
      <w:proofErr w:type="spellStart"/>
      <w:r w:rsidRPr="000C1041">
        <w:rPr>
          <w:rFonts w:ascii="Times New Roman" w:hAnsi="Times New Roman" w:cs="Times New Roman"/>
        </w:rPr>
        <w:t>аспірантурі</w:t>
      </w:r>
      <w:proofErr w:type="spellEnd"/>
      <w:r w:rsidRPr="000C1041">
        <w:rPr>
          <w:rFonts w:ascii="Times New Roman" w:hAnsi="Times New Roman" w:cs="Times New Roman"/>
        </w:rPr>
        <w:t>;</w:t>
      </w:r>
    </w:p>
    <w:p w:rsidR="009F4806" w:rsidRPr="000C1041" w:rsidRDefault="009F4806" w:rsidP="00D620CC">
      <w:pPr>
        <w:spacing w:after="0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• </w:t>
      </w:r>
      <w:proofErr w:type="spellStart"/>
      <w:r w:rsidRPr="000C1041">
        <w:rPr>
          <w:rFonts w:ascii="Times New Roman" w:hAnsi="Times New Roman" w:cs="Times New Roman"/>
        </w:rPr>
        <w:t>якщо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діти</w:t>
      </w:r>
      <w:proofErr w:type="spellEnd"/>
      <w:r w:rsidRPr="000C1041">
        <w:rPr>
          <w:rFonts w:ascii="Times New Roman" w:hAnsi="Times New Roman" w:cs="Times New Roman"/>
        </w:rPr>
        <w:t xml:space="preserve"> у </w:t>
      </w:r>
      <w:proofErr w:type="spellStart"/>
      <w:r w:rsidRPr="000C1041">
        <w:rPr>
          <w:rFonts w:ascii="Times New Roman" w:hAnsi="Times New Roman" w:cs="Times New Roman"/>
        </w:rPr>
        <w:t>віці</w:t>
      </w:r>
      <w:proofErr w:type="spellEnd"/>
      <w:r w:rsidRPr="000C1041">
        <w:rPr>
          <w:rFonts w:ascii="Times New Roman" w:hAnsi="Times New Roman" w:cs="Times New Roman"/>
        </w:rPr>
        <w:t xml:space="preserve"> до 18 </w:t>
      </w:r>
      <w:proofErr w:type="spellStart"/>
      <w:r w:rsidRPr="000C1041">
        <w:rPr>
          <w:rFonts w:ascii="Times New Roman" w:hAnsi="Times New Roman" w:cs="Times New Roman"/>
        </w:rPr>
        <w:t>років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вступають</w:t>
      </w:r>
      <w:proofErr w:type="spellEnd"/>
      <w:r w:rsidRPr="000C1041">
        <w:rPr>
          <w:rFonts w:ascii="Times New Roman" w:hAnsi="Times New Roman" w:cs="Times New Roman"/>
        </w:rPr>
        <w:t xml:space="preserve"> до </w:t>
      </w:r>
      <w:proofErr w:type="spellStart"/>
      <w:r w:rsidRPr="000C1041">
        <w:rPr>
          <w:rFonts w:ascii="Times New Roman" w:hAnsi="Times New Roman" w:cs="Times New Roman"/>
        </w:rPr>
        <w:t>навчальних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закладів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розташованих</w:t>
      </w:r>
      <w:proofErr w:type="spellEnd"/>
      <w:r w:rsidRPr="000C1041">
        <w:rPr>
          <w:rFonts w:ascii="Times New Roman" w:hAnsi="Times New Roman" w:cs="Times New Roman"/>
        </w:rPr>
        <w:t xml:space="preserve"> в </w:t>
      </w:r>
      <w:proofErr w:type="spellStart"/>
      <w:r w:rsidRPr="000C1041">
        <w:rPr>
          <w:rFonts w:ascii="Times New Roman" w:hAnsi="Times New Roman" w:cs="Times New Roman"/>
        </w:rPr>
        <w:t>іншій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місцевості</w:t>
      </w:r>
      <w:proofErr w:type="spellEnd"/>
      <w:r w:rsidRPr="000C1041">
        <w:rPr>
          <w:rFonts w:ascii="Times New Roman" w:hAnsi="Times New Roman" w:cs="Times New Roman"/>
        </w:rPr>
        <w:t xml:space="preserve">. За </w:t>
      </w:r>
      <w:proofErr w:type="spellStart"/>
      <w:r w:rsidRPr="000C1041">
        <w:rPr>
          <w:rFonts w:ascii="Times New Roman" w:hAnsi="Times New Roman" w:cs="Times New Roman"/>
        </w:rPr>
        <w:t>наявності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двох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або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більше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дітей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зазначеного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віку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1041">
        <w:rPr>
          <w:rFonts w:ascii="Times New Roman" w:hAnsi="Times New Roman" w:cs="Times New Roman"/>
        </w:rPr>
        <w:t>така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</w:t>
      </w:r>
      <w:proofErr w:type="gramEnd"/>
      <w:r w:rsidRPr="000C1041">
        <w:rPr>
          <w:rFonts w:ascii="Times New Roman" w:hAnsi="Times New Roman" w:cs="Times New Roman"/>
        </w:rPr>
        <w:t>ідпустка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надається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окремо</w:t>
      </w:r>
      <w:proofErr w:type="spellEnd"/>
      <w:r w:rsidRPr="000C1041">
        <w:rPr>
          <w:rFonts w:ascii="Times New Roman" w:hAnsi="Times New Roman" w:cs="Times New Roman"/>
        </w:rPr>
        <w:t xml:space="preserve"> для </w:t>
      </w:r>
      <w:proofErr w:type="spellStart"/>
      <w:r w:rsidRPr="000C1041">
        <w:rPr>
          <w:rFonts w:ascii="Times New Roman" w:hAnsi="Times New Roman" w:cs="Times New Roman"/>
        </w:rPr>
        <w:t>супроводження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кожної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дитини</w:t>
      </w:r>
      <w:proofErr w:type="spellEnd"/>
      <w:r w:rsidRPr="000C1041">
        <w:rPr>
          <w:rFonts w:ascii="Times New Roman" w:hAnsi="Times New Roman" w:cs="Times New Roman"/>
        </w:rPr>
        <w:t>.</w:t>
      </w:r>
    </w:p>
    <w:p w:rsidR="009F4806" w:rsidRPr="000C1041" w:rsidRDefault="009F4806" w:rsidP="00D620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У </w:t>
      </w:r>
      <w:proofErr w:type="spellStart"/>
      <w:proofErr w:type="gramStart"/>
      <w:r w:rsidRPr="000C1041">
        <w:rPr>
          <w:rFonts w:ascii="Times New Roman" w:hAnsi="Times New Roman" w:cs="Times New Roman"/>
        </w:rPr>
        <w:t>вс</w:t>
      </w:r>
      <w:proofErr w:type="gramEnd"/>
      <w:r w:rsidRPr="000C1041">
        <w:rPr>
          <w:rFonts w:ascii="Times New Roman" w:hAnsi="Times New Roman" w:cs="Times New Roman"/>
        </w:rPr>
        <w:t>іх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інших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випадках</w:t>
      </w:r>
      <w:proofErr w:type="spellEnd"/>
      <w:r w:rsidRPr="000C1041">
        <w:rPr>
          <w:rFonts w:ascii="Times New Roman" w:hAnsi="Times New Roman" w:cs="Times New Roman"/>
        </w:rPr>
        <w:t xml:space="preserve"> час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 без </w:t>
      </w:r>
      <w:proofErr w:type="spellStart"/>
      <w:r w:rsidRPr="000C1041">
        <w:rPr>
          <w:rFonts w:ascii="Times New Roman" w:hAnsi="Times New Roman" w:cs="Times New Roman"/>
        </w:rPr>
        <w:t>збереження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заробітної</w:t>
      </w:r>
      <w:proofErr w:type="spellEnd"/>
      <w:r w:rsidRPr="000C1041">
        <w:rPr>
          <w:rFonts w:ascii="Times New Roman" w:hAnsi="Times New Roman" w:cs="Times New Roman"/>
        </w:rPr>
        <w:t xml:space="preserve"> плати </w:t>
      </w:r>
      <w:proofErr w:type="spellStart"/>
      <w:r w:rsidRPr="000C1041">
        <w:rPr>
          <w:rFonts w:ascii="Times New Roman" w:hAnsi="Times New Roman" w:cs="Times New Roman"/>
        </w:rPr>
        <w:t>має</w:t>
      </w:r>
      <w:proofErr w:type="spellEnd"/>
      <w:r w:rsidRPr="000C1041">
        <w:rPr>
          <w:rFonts w:ascii="Times New Roman" w:hAnsi="Times New Roman" w:cs="Times New Roman"/>
        </w:rPr>
        <w:t xml:space="preserve"> бути </w:t>
      </w:r>
      <w:proofErr w:type="spellStart"/>
      <w:r w:rsidRPr="000C1041">
        <w:rPr>
          <w:rFonts w:ascii="Times New Roman" w:hAnsi="Times New Roman" w:cs="Times New Roman"/>
        </w:rPr>
        <w:t>погоджений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власником</w:t>
      </w:r>
      <w:proofErr w:type="spellEnd"/>
      <w:r w:rsidRPr="000C1041">
        <w:rPr>
          <w:rFonts w:ascii="Times New Roman" w:hAnsi="Times New Roman" w:cs="Times New Roman"/>
        </w:rPr>
        <w:t xml:space="preserve">. </w:t>
      </w:r>
    </w:p>
    <w:p w:rsidR="009F4806" w:rsidRPr="000C1041" w:rsidRDefault="009F4806" w:rsidP="00D620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C1041">
        <w:rPr>
          <w:rFonts w:ascii="Times New Roman" w:hAnsi="Times New Roman" w:cs="Times New Roman"/>
        </w:rPr>
        <w:t xml:space="preserve">На </w:t>
      </w:r>
      <w:proofErr w:type="spellStart"/>
      <w:proofErr w:type="gramStart"/>
      <w:r w:rsidRPr="000C1041">
        <w:rPr>
          <w:rFonts w:ascii="Times New Roman" w:hAnsi="Times New Roman" w:cs="Times New Roman"/>
        </w:rPr>
        <w:t>п</w:t>
      </w:r>
      <w:proofErr w:type="gramEnd"/>
      <w:r w:rsidRPr="000C1041">
        <w:rPr>
          <w:rFonts w:ascii="Times New Roman" w:hAnsi="Times New Roman" w:cs="Times New Roman"/>
        </w:rPr>
        <w:t>ідставі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статті</w:t>
      </w:r>
      <w:proofErr w:type="spellEnd"/>
      <w:r w:rsidRPr="000C1041">
        <w:rPr>
          <w:rFonts w:ascii="Times New Roman" w:hAnsi="Times New Roman" w:cs="Times New Roman"/>
        </w:rPr>
        <w:t xml:space="preserve"> 26 Закону № 504 за </w:t>
      </w:r>
      <w:proofErr w:type="spellStart"/>
      <w:r w:rsidRPr="000C1041">
        <w:rPr>
          <w:rFonts w:ascii="Times New Roman" w:hAnsi="Times New Roman" w:cs="Times New Roman"/>
        </w:rPr>
        <w:t>згодою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сторін</w:t>
      </w:r>
      <w:proofErr w:type="spellEnd"/>
      <w:r w:rsidRPr="000C1041">
        <w:rPr>
          <w:rFonts w:ascii="Times New Roman" w:hAnsi="Times New Roman" w:cs="Times New Roman"/>
        </w:rPr>
        <w:t xml:space="preserve"> трудового договору </w:t>
      </w:r>
      <w:proofErr w:type="spellStart"/>
      <w:r w:rsidRPr="000C1041">
        <w:rPr>
          <w:rFonts w:ascii="Times New Roman" w:hAnsi="Times New Roman" w:cs="Times New Roman"/>
        </w:rPr>
        <w:t>працівникові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може</w:t>
      </w:r>
      <w:proofErr w:type="spellEnd"/>
      <w:r w:rsidRPr="000C1041">
        <w:rPr>
          <w:rFonts w:ascii="Times New Roman" w:hAnsi="Times New Roman" w:cs="Times New Roman"/>
        </w:rPr>
        <w:t xml:space="preserve"> бути </w:t>
      </w:r>
      <w:proofErr w:type="spellStart"/>
      <w:r w:rsidRPr="000C1041">
        <w:rPr>
          <w:rFonts w:ascii="Times New Roman" w:hAnsi="Times New Roman" w:cs="Times New Roman"/>
        </w:rPr>
        <w:t>надана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відпустка</w:t>
      </w:r>
      <w:proofErr w:type="spellEnd"/>
      <w:r w:rsidRPr="000C1041">
        <w:rPr>
          <w:rFonts w:ascii="Times New Roman" w:hAnsi="Times New Roman" w:cs="Times New Roman"/>
        </w:rPr>
        <w:t xml:space="preserve"> без </w:t>
      </w:r>
      <w:proofErr w:type="spellStart"/>
      <w:r w:rsidRPr="000C1041">
        <w:rPr>
          <w:rFonts w:ascii="Times New Roman" w:hAnsi="Times New Roman" w:cs="Times New Roman"/>
        </w:rPr>
        <w:t>збереження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заробітної</w:t>
      </w:r>
      <w:proofErr w:type="spellEnd"/>
      <w:r w:rsidRPr="000C1041">
        <w:rPr>
          <w:rFonts w:ascii="Times New Roman" w:hAnsi="Times New Roman" w:cs="Times New Roman"/>
        </w:rPr>
        <w:t xml:space="preserve"> плати </w:t>
      </w:r>
      <w:proofErr w:type="spellStart"/>
      <w:r w:rsidRPr="000C1041">
        <w:rPr>
          <w:rFonts w:ascii="Times New Roman" w:hAnsi="Times New Roman" w:cs="Times New Roman"/>
        </w:rPr>
        <w:t>тривалістю</w:t>
      </w:r>
      <w:proofErr w:type="spellEnd"/>
      <w:r w:rsidRPr="000C1041">
        <w:rPr>
          <w:rFonts w:ascii="Times New Roman" w:hAnsi="Times New Roman" w:cs="Times New Roman"/>
        </w:rPr>
        <w:t xml:space="preserve"> до 15 </w:t>
      </w:r>
      <w:proofErr w:type="spellStart"/>
      <w:r w:rsidRPr="000C1041">
        <w:rPr>
          <w:rFonts w:ascii="Times New Roman" w:hAnsi="Times New Roman" w:cs="Times New Roman"/>
        </w:rPr>
        <w:t>календарних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днів</w:t>
      </w:r>
      <w:proofErr w:type="spellEnd"/>
      <w:r w:rsidRPr="000C1041">
        <w:rPr>
          <w:rFonts w:ascii="Times New Roman" w:hAnsi="Times New Roman" w:cs="Times New Roman"/>
        </w:rPr>
        <w:t xml:space="preserve"> на </w:t>
      </w:r>
      <w:proofErr w:type="spellStart"/>
      <w:r w:rsidRPr="000C1041">
        <w:rPr>
          <w:rFonts w:ascii="Times New Roman" w:hAnsi="Times New Roman" w:cs="Times New Roman"/>
        </w:rPr>
        <w:t>рік</w:t>
      </w:r>
      <w:proofErr w:type="spellEnd"/>
      <w:r w:rsidRPr="000C1041">
        <w:rPr>
          <w:rFonts w:ascii="Times New Roman" w:hAnsi="Times New Roman" w:cs="Times New Roman"/>
        </w:rPr>
        <w:t xml:space="preserve">. Для </w:t>
      </w:r>
      <w:proofErr w:type="spellStart"/>
      <w:r w:rsidRPr="000C1041">
        <w:rPr>
          <w:rFonts w:ascii="Times New Roman" w:hAnsi="Times New Roman" w:cs="Times New Roman"/>
        </w:rPr>
        <w:t>її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надання</w:t>
      </w:r>
      <w:proofErr w:type="spellEnd"/>
      <w:r w:rsidRPr="000C1041">
        <w:rPr>
          <w:rFonts w:ascii="Times New Roman" w:hAnsi="Times New Roman" w:cs="Times New Roman"/>
        </w:rPr>
        <w:t xml:space="preserve"> в </w:t>
      </w:r>
      <w:proofErr w:type="spellStart"/>
      <w:r w:rsidRPr="000C1041">
        <w:rPr>
          <w:rFonts w:ascii="Times New Roman" w:hAnsi="Times New Roman" w:cs="Times New Roman"/>
        </w:rPr>
        <w:t>заяві</w:t>
      </w:r>
      <w:proofErr w:type="spellEnd"/>
      <w:r w:rsidRPr="000C1041">
        <w:rPr>
          <w:rFonts w:ascii="Times New Roman" w:hAnsi="Times New Roman" w:cs="Times New Roman"/>
        </w:rPr>
        <w:t xml:space="preserve"> на </w:t>
      </w:r>
      <w:proofErr w:type="spellStart"/>
      <w:r w:rsidRPr="000C1041">
        <w:rPr>
          <w:rFonts w:ascii="Times New Roman" w:hAnsi="Times New Roman" w:cs="Times New Roman"/>
        </w:rPr>
        <w:t>ім'я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керівника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підприємства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працівник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зазначає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сімейні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обставини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або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інші</w:t>
      </w:r>
      <w:proofErr w:type="spellEnd"/>
      <w:r w:rsidRPr="000C1041">
        <w:rPr>
          <w:rFonts w:ascii="Times New Roman" w:hAnsi="Times New Roman" w:cs="Times New Roman"/>
        </w:rPr>
        <w:t xml:space="preserve"> причини, </w:t>
      </w:r>
      <w:proofErr w:type="spellStart"/>
      <w:r w:rsidRPr="000C1041">
        <w:rPr>
          <w:rFonts w:ascii="Times New Roman" w:hAnsi="Times New Roman" w:cs="Times New Roman"/>
        </w:rPr>
        <w:t>які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обумовили</w:t>
      </w:r>
      <w:proofErr w:type="spellEnd"/>
      <w:r w:rsidRPr="000C1041">
        <w:rPr>
          <w:rFonts w:ascii="Times New Roman" w:hAnsi="Times New Roman" w:cs="Times New Roman"/>
        </w:rPr>
        <w:t xml:space="preserve"> потребу у </w:t>
      </w:r>
      <w:proofErr w:type="spellStart"/>
      <w:r w:rsidRPr="000C1041">
        <w:rPr>
          <w:rFonts w:ascii="Times New Roman" w:hAnsi="Times New Roman" w:cs="Times New Roman"/>
        </w:rPr>
        <w:t>відпустці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крім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випадків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зазначених</w:t>
      </w:r>
      <w:proofErr w:type="spellEnd"/>
      <w:r w:rsidRPr="000C1041">
        <w:rPr>
          <w:rFonts w:ascii="Times New Roman" w:hAnsi="Times New Roman" w:cs="Times New Roman"/>
        </w:rPr>
        <w:t xml:space="preserve"> у </w:t>
      </w:r>
      <w:proofErr w:type="spellStart"/>
      <w:r w:rsidRPr="000C1041">
        <w:rPr>
          <w:rFonts w:ascii="Times New Roman" w:hAnsi="Times New Roman" w:cs="Times New Roman"/>
        </w:rPr>
        <w:t>статті</w:t>
      </w:r>
      <w:proofErr w:type="spellEnd"/>
      <w:r w:rsidRPr="000C1041">
        <w:rPr>
          <w:rFonts w:ascii="Times New Roman" w:hAnsi="Times New Roman" w:cs="Times New Roman"/>
        </w:rPr>
        <w:t xml:space="preserve"> 25 Закону № 504. </w:t>
      </w:r>
      <w:proofErr w:type="spellStart"/>
      <w:r w:rsidRPr="000C1041">
        <w:rPr>
          <w:rFonts w:ascii="Times New Roman" w:hAnsi="Times New Roman" w:cs="Times New Roman"/>
        </w:rPr>
        <w:t>Перелік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цих</w:t>
      </w:r>
      <w:proofErr w:type="spellEnd"/>
      <w:r w:rsidRPr="000C1041">
        <w:rPr>
          <w:rFonts w:ascii="Times New Roman" w:hAnsi="Times New Roman" w:cs="Times New Roman"/>
        </w:rPr>
        <w:t xml:space="preserve"> причин </w:t>
      </w:r>
      <w:proofErr w:type="spellStart"/>
      <w:r w:rsidRPr="000C1041">
        <w:rPr>
          <w:rFonts w:ascii="Times New Roman" w:hAnsi="Times New Roman" w:cs="Times New Roman"/>
        </w:rPr>
        <w:t>чинним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законодавством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України</w:t>
      </w:r>
      <w:proofErr w:type="spellEnd"/>
      <w:r w:rsidRPr="000C1041">
        <w:rPr>
          <w:rFonts w:ascii="Times New Roman" w:hAnsi="Times New Roman" w:cs="Times New Roman"/>
        </w:rPr>
        <w:t xml:space="preserve"> не </w:t>
      </w:r>
      <w:proofErr w:type="spellStart"/>
      <w:r w:rsidRPr="000C1041">
        <w:rPr>
          <w:rFonts w:ascii="Times New Roman" w:hAnsi="Times New Roman" w:cs="Times New Roman"/>
        </w:rPr>
        <w:t>встановлено</w:t>
      </w:r>
      <w:proofErr w:type="spellEnd"/>
      <w:r w:rsidRPr="000C1041">
        <w:rPr>
          <w:rFonts w:ascii="Times New Roman" w:hAnsi="Times New Roman" w:cs="Times New Roman"/>
        </w:rPr>
        <w:t xml:space="preserve">, тому </w:t>
      </w:r>
      <w:proofErr w:type="spellStart"/>
      <w:r w:rsidRPr="000C1041">
        <w:rPr>
          <w:rFonts w:ascii="Times New Roman" w:hAnsi="Times New Roman" w:cs="Times New Roman"/>
        </w:rPr>
        <w:t>що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поважність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їх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залежить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конкретних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обставин</w:t>
      </w:r>
      <w:proofErr w:type="spellEnd"/>
      <w:r w:rsidRPr="000C1041">
        <w:rPr>
          <w:rFonts w:ascii="Times New Roman" w:hAnsi="Times New Roman" w:cs="Times New Roman"/>
        </w:rPr>
        <w:t xml:space="preserve">, </w:t>
      </w:r>
      <w:proofErr w:type="spellStart"/>
      <w:r w:rsidRPr="000C1041">
        <w:rPr>
          <w:rFonts w:ascii="Times New Roman" w:hAnsi="Times New Roman" w:cs="Times New Roman"/>
        </w:rPr>
        <w:t>що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склалися</w:t>
      </w:r>
      <w:proofErr w:type="spellEnd"/>
      <w:r w:rsidRPr="000C1041">
        <w:rPr>
          <w:rFonts w:ascii="Times New Roman" w:hAnsi="Times New Roman" w:cs="Times New Roman"/>
        </w:rPr>
        <w:t xml:space="preserve"> в того </w:t>
      </w:r>
      <w:proofErr w:type="spellStart"/>
      <w:r w:rsidRPr="000C1041">
        <w:rPr>
          <w:rFonts w:ascii="Times New Roman" w:hAnsi="Times New Roman" w:cs="Times New Roman"/>
        </w:rPr>
        <w:t>чи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іншого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працівника</w:t>
      </w:r>
      <w:proofErr w:type="spellEnd"/>
      <w:r w:rsidRPr="000C1041">
        <w:rPr>
          <w:rFonts w:ascii="Times New Roman" w:hAnsi="Times New Roman" w:cs="Times New Roman"/>
        </w:rPr>
        <w:t>.</w:t>
      </w:r>
    </w:p>
    <w:p w:rsidR="009F4806" w:rsidRPr="000C1041" w:rsidRDefault="009F4806" w:rsidP="00D620C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1041">
        <w:rPr>
          <w:rFonts w:ascii="Times New Roman" w:hAnsi="Times New Roman" w:cs="Times New Roman"/>
        </w:rPr>
        <w:t>П</w:t>
      </w:r>
      <w:proofErr w:type="gramEnd"/>
      <w:r w:rsidRPr="000C1041">
        <w:rPr>
          <w:rFonts w:ascii="Times New Roman" w:hAnsi="Times New Roman" w:cs="Times New Roman"/>
        </w:rPr>
        <w:t>ідтвердних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документів</w:t>
      </w:r>
      <w:proofErr w:type="spellEnd"/>
      <w:r w:rsidRPr="000C1041">
        <w:rPr>
          <w:rFonts w:ascii="Times New Roman" w:hAnsi="Times New Roman" w:cs="Times New Roman"/>
        </w:rPr>
        <w:t xml:space="preserve"> для </w:t>
      </w:r>
      <w:proofErr w:type="spellStart"/>
      <w:r w:rsidRPr="000C1041">
        <w:rPr>
          <w:rFonts w:ascii="Times New Roman" w:hAnsi="Times New Roman" w:cs="Times New Roman"/>
        </w:rPr>
        <w:t>надання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 без </w:t>
      </w:r>
      <w:proofErr w:type="spellStart"/>
      <w:r w:rsidRPr="000C1041">
        <w:rPr>
          <w:rFonts w:ascii="Times New Roman" w:hAnsi="Times New Roman" w:cs="Times New Roman"/>
        </w:rPr>
        <w:t>збереження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заробітної</w:t>
      </w:r>
      <w:proofErr w:type="spellEnd"/>
      <w:r w:rsidRPr="000C1041">
        <w:rPr>
          <w:rFonts w:ascii="Times New Roman" w:hAnsi="Times New Roman" w:cs="Times New Roman"/>
        </w:rPr>
        <w:t xml:space="preserve"> плати за </w:t>
      </w:r>
      <w:proofErr w:type="spellStart"/>
      <w:r w:rsidRPr="000C1041">
        <w:rPr>
          <w:rFonts w:ascii="Times New Roman" w:hAnsi="Times New Roman" w:cs="Times New Roman"/>
        </w:rPr>
        <w:t>згодою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сторін</w:t>
      </w:r>
      <w:proofErr w:type="spellEnd"/>
      <w:r w:rsidRPr="000C1041">
        <w:rPr>
          <w:rFonts w:ascii="Times New Roman" w:hAnsi="Times New Roman" w:cs="Times New Roman"/>
        </w:rPr>
        <w:t xml:space="preserve"> не </w:t>
      </w:r>
      <w:proofErr w:type="spellStart"/>
      <w:r w:rsidRPr="000C1041">
        <w:rPr>
          <w:rFonts w:ascii="Times New Roman" w:hAnsi="Times New Roman" w:cs="Times New Roman"/>
        </w:rPr>
        <w:t>потрібно</w:t>
      </w:r>
      <w:proofErr w:type="spellEnd"/>
      <w:r w:rsidRPr="000C1041">
        <w:rPr>
          <w:rFonts w:ascii="Times New Roman" w:hAnsi="Times New Roman" w:cs="Times New Roman"/>
        </w:rPr>
        <w:t xml:space="preserve">. </w:t>
      </w:r>
      <w:proofErr w:type="spellStart"/>
      <w:r w:rsidRPr="000C1041">
        <w:rPr>
          <w:rFonts w:ascii="Times New Roman" w:hAnsi="Times New Roman" w:cs="Times New Roman"/>
        </w:rPr>
        <w:t>Працівник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може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використовувати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її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частинами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з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обмеженням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сумарної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тривалості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 15 </w:t>
      </w:r>
      <w:proofErr w:type="spellStart"/>
      <w:r w:rsidRPr="000C1041">
        <w:rPr>
          <w:rFonts w:ascii="Times New Roman" w:hAnsi="Times New Roman" w:cs="Times New Roman"/>
        </w:rPr>
        <w:t>календарними</w:t>
      </w:r>
      <w:proofErr w:type="spellEnd"/>
      <w:r w:rsidRPr="000C1041">
        <w:rPr>
          <w:rFonts w:ascii="Times New Roman" w:hAnsi="Times New Roman" w:cs="Times New Roman"/>
        </w:rPr>
        <w:t xml:space="preserve"> днями на </w:t>
      </w:r>
      <w:proofErr w:type="spellStart"/>
      <w:proofErr w:type="gramStart"/>
      <w:r w:rsidRPr="000C1041">
        <w:rPr>
          <w:rFonts w:ascii="Times New Roman" w:hAnsi="Times New Roman" w:cs="Times New Roman"/>
        </w:rPr>
        <w:t>р</w:t>
      </w:r>
      <w:proofErr w:type="gramEnd"/>
      <w:r w:rsidRPr="000C1041">
        <w:rPr>
          <w:rFonts w:ascii="Times New Roman" w:hAnsi="Times New Roman" w:cs="Times New Roman"/>
        </w:rPr>
        <w:t>ік</w:t>
      </w:r>
      <w:proofErr w:type="spellEnd"/>
      <w:r w:rsidRPr="000C1041">
        <w:rPr>
          <w:rFonts w:ascii="Times New Roman" w:hAnsi="Times New Roman" w:cs="Times New Roman"/>
        </w:rPr>
        <w:t xml:space="preserve">. </w:t>
      </w:r>
      <w:proofErr w:type="spellStart"/>
      <w:r w:rsidRPr="000C1041">
        <w:rPr>
          <w:rFonts w:ascii="Times New Roman" w:hAnsi="Times New Roman" w:cs="Times New Roman"/>
        </w:rPr>
        <w:t>Рішення</w:t>
      </w:r>
      <w:proofErr w:type="spellEnd"/>
      <w:r w:rsidRPr="000C1041">
        <w:rPr>
          <w:rFonts w:ascii="Times New Roman" w:hAnsi="Times New Roman" w:cs="Times New Roman"/>
        </w:rPr>
        <w:t xml:space="preserve"> про </w:t>
      </w:r>
      <w:proofErr w:type="spellStart"/>
      <w:r w:rsidRPr="000C1041">
        <w:rPr>
          <w:rFonts w:ascii="Times New Roman" w:hAnsi="Times New Roman" w:cs="Times New Roman"/>
        </w:rPr>
        <w:t>надання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цієї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відпустки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може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прийматися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лише</w:t>
      </w:r>
      <w:proofErr w:type="spellEnd"/>
      <w:r w:rsidRPr="000C1041">
        <w:rPr>
          <w:rFonts w:ascii="Times New Roman" w:hAnsi="Times New Roman" w:cs="Times New Roman"/>
        </w:rPr>
        <w:t xml:space="preserve"> </w:t>
      </w:r>
      <w:proofErr w:type="spellStart"/>
      <w:r w:rsidRPr="000C1041">
        <w:rPr>
          <w:rFonts w:ascii="Times New Roman" w:hAnsi="Times New Roman" w:cs="Times New Roman"/>
        </w:rPr>
        <w:t>власником</w:t>
      </w:r>
      <w:proofErr w:type="spellEnd"/>
      <w:r w:rsidRPr="000C1041">
        <w:rPr>
          <w:rFonts w:ascii="Times New Roman" w:hAnsi="Times New Roman" w:cs="Times New Roman"/>
        </w:rPr>
        <w:t>.</w:t>
      </w:r>
    </w:p>
    <w:p w:rsidR="00A97DED" w:rsidRPr="00D620CC" w:rsidRDefault="00A97DED" w:rsidP="00D620CC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</w:p>
    <w:sectPr w:rsidR="00A97DED" w:rsidRPr="00D620CC" w:rsidSect="00D620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F4806"/>
    <w:rsid w:val="000C1041"/>
    <w:rsid w:val="003766F6"/>
    <w:rsid w:val="0093644E"/>
    <w:rsid w:val="009F4806"/>
    <w:rsid w:val="00A62DBF"/>
    <w:rsid w:val="00A97DED"/>
    <w:rsid w:val="00AB3C96"/>
    <w:rsid w:val="00D6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Ch-ruo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</cp:revision>
  <dcterms:created xsi:type="dcterms:W3CDTF">2012-06-12T06:37:00Z</dcterms:created>
  <dcterms:modified xsi:type="dcterms:W3CDTF">2012-06-12T08:23:00Z</dcterms:modified>
</cp:coreProperties>
</file>