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D" w:rsidRDefault="00990D08" w:rsidP="00DF6D6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72" w:rsidRPr="007B004C" w:rsidRDefault="00557D72" w:rsidP="0032391A">
      <w:pPr>
        <w:jc w:val="center"/>
        <w:rPr>
          <w:b/>
          <w:sz w:val="24"/>
          <w:lang w:val="uk-UA"/>
        </w:rPr>
      </w:pPr>
      <w:r w:rsidRPr="007B004C">
        <w:rPr>
          <w:b/>
          <w:noProof/>
          <w:sz w:val="24"/>
          <w:lang w:val="uk-UA"/>
        </w:rPr>
        <w:t>УКРАЇНА</w:t>
      </w:r>
    </w:p>
    <w:p w:rsidR="00DF6D6D" w:rsidRPr="00E85C2B" w:rsidRDefault="00DF6D6D" w:rsidP="0032391A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DF6D6D" w:rsidRPr="00E85C2B" w:rsidRDefault="0032391A" w:rsidP="0032391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="00DF6D6D" w:rsidRPr="00E85C2B">
        <w:rPr>
          <w:b/>
          <w:szCs w:val="28"/>
          <w:lang w:val="uk-UA"/>
        </w:rPr>
        <w:t xml:space="preserve"> </w:t>
      </w:r>
      <w:r w:rsidRPr="00E85C2B">
        <w:rPr>
          <w:b/>
          <w:szCs w:val="28"/>
          <w:lang w:val="uk-UA"/>
        </w:rPr>
        <w:t xml:space="preserve">НАУКИ І </w:t>
      </w:r>
      <w:r w:rsidR="00DF6D6D" w:rsidRPr="00E85C2B">
        <w:rPr>
          <w:b/>
          <w:szCs w:val="28"/>
          <w:lang w:val="uk-UA"/>
        </w:rPr>
        <w:t xml:space="preserve">ОСВІТИ </w:t>
      </w:r>
    </w:p>
    <w:p w:rsidR="00DF6D6D" w:rsidRPr="00E85C2B" w:rsidRDefault="00DF6D6D" w:rsidP="00A25C75">
      <w:pPr>
        <w:jc w:val="center"/>
        <w:rPr>
          <w:b/>
          <w:szCs w:val="28"/>
          <w:lang w:val="uk-UA"/>
        </w:rPr>
      </w:pPr>
    </w:p>
    <w:p w:rsidR="00DF6D6D" w:rsidRPr="00E85C2B" w:rsidRDefault="00DF6D6D" w:rsidP="00A25C7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F07C3C" w:rsidRDefault="00F07C3C" w:rsidP="00F07C3C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F07C3C" w:rsidRPr="002121BE">
        <w:tc>
          <w:tcPr>
            <w:tcW w:w="3284" w:type="dxa"/>
          </w:tcPr>
          <w:p w:rsidR="00F07C3C" w:rsidRPr="002121BE" w:rsidRDefault="00035DBD" w:rsidP="00B1700C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21.03.2013</w:t>
            </w:r>
          </w:p>
        </w:tc>
        <w:tc>
          <w:tcPr>
            <w:tcW w:w="3285" w:type="dxa"/>
          </w:tcPr>
          <w:p w:rsidR="00F07C3C" w:rsidRPr="002121BE" w:rsidRDefault="00F07C3C" w:rsidP="002121BE">
            <w:pPr>
              <w:jc w:val="center"/>
              <w:rPr>
                <w:b/>
                <w:szCs w:val="28"/>
                <w:lang w:val="uk-UA"/>
              </w:rPr>
            </w:pPr>
            <w:r w:rsidRPr="002121BE">
              <w:rPr>
                <w:b/>
              </w:rPr>
              <w:t>Харків</w:t>
            </w:r>
          </w:p>
        </w:tc>
        <w:tc>
          <w:tcPr>
            <w:tcW w:w="3285" w:type="dxa"/>
          </w:tcPr>
          <w:p w:rsidR="00F07C3C" w:rsidRPr="002121BE" w:rsidRDefault="00035DBD" w:rsidP="002121BE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 186</w:t>
            </w:r>
          </w:p>
        </w:tc>
      </w:tr>
    </w:tbl>
    <w:p w:rsidR="00F07C3C" w:rsidRPr="00E85C2B" w:rsidRDefault="00F07C3C" w:rsidP="00F07C3C">
      <w:pPr>
        <w:jc w:val="center"/>
        <w:rPr>
          <w:b/>
          <w:szCs w:val="28"/>
          <w:lang w:val="uk-UA"/>
        </w:rPr>
      </w:pPr>
    </w:p>
    <w:p w:rsidR="00A25C75" w:rsidRDefault="00596FB9" w:rsidP="00617A1B">
      <w:pPr>
        <w:ind w:right="4984"/>
        <w:rPr>
          <w:b/>
          <w:lang w:val="uk-UA"/>
        </w:rPr>
      </w:pPr>
      <w:r w:rsidRPr="00557D72">
        <w:rPr>
          <w:b/>
        </w:rPr>
        <w:t>Про</w:t>
      </w:r>
      <w:r w:rsidR="00FD5F5C">
        <w:rPr>
          <w:b/>
          <w:lang w:val="uk-UA"/>
        </w:rPr>
        <w:t xml:space="preserve"> </w:t>
      </w:r>
      <w:r w:rsidR="00617A1B">
        <w:rPr>
          <w:b/>
          <w:lang w:val="uk-UA"/>
        </w:rPr>
        <w:t>вивчення стану готовності загальноосвітніх навчальних закладів до впровадження Державного стандарту базової та повної загальної середньої освіти</w:t>
      </w:r>
    </w:p>
    <w:p w:rsidR="00FD5F5C" w:rsidRDefault="00FD5F5C" w:rsidP="00FD5F5C">
      <w:pPr>
        <w:ind w:right="4984"/>
        <w:rPr>
          <w:b/>
          <w:lang w:val="uk-UA"/>
        </w:rPr>
      </w:pPr>
    </w:p>
    <w:p w:rsidR="00FD5F5C" w:rsidRDefault="00FD5F5C" w:rsidP="00FD5F5C">
      <w:pPr>
        <w:ind w:right="4984"/>
        <w:rPr>
          <w:b/>
          <w:lang w:val="uk-UA"/>
        </w:rPr>
      </w:pPr>
    </w:p>
    <w:p w:rsidR="00FD5F5C" w:rsidRDefault="00FD5F5C" w:rsidP="00FD5F5C">
      <w:pPr>
        <w:spacing w:line="360" w:lineRule="auto"/>
        <w:ind w:right="-1" w:firstLine="709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 w:rsidR="00617A1B">
        <w:rPr>
          <w:lang w:val="uk-UA"/>
        </w:rPr>
        <w:t xml:space="preserve">наказу Міністерства освіти і науки, молоді та спорту України від 27.02.2013 № 218 «Про вивчення стану готовності загальноосвітніх навчальних закладів до впровадження Державного стандарту базової та повної загальної середньої освіти», з метою створення належних умов для </w:t>
      </w:r>
      <w:r w:rsidR="007228C8">
        <w:rPr>
          <w:lang w:val="uk-UA"/>
        </w:rPr>
        <w:t>організованого проведення Всеукраїнської акції «Нові стандарти – нова школа»</w:t>
      </w:r>
    </w:p>
    <w:p w:rsidR="00FD5F5C" w:rsidRDefault="00FD5F5C" w:rsidP="00FD5F5C">
      <w:pPr>
        <w:spacing w:line="360" w:lineRule="auto"/>
        <w:ind w:right="-1"/>
        <w:jc w:val="both"/>
        <w:rPr>
          <w:lang w:val="uk-UA"/>
        </w:rPr>
      </w:pPr>
    </w:p>
    <w:p w:rsidR="00FD5F5C" w:rsidRDefault="00FD5F5C" w:rsidP="00FD5F5C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>НАКАЗУЮ:</w:t>
      </w:r>
    </w:p>
    <w:p w:rsidR="007525B4" w:rsidRDefault="00680801" w:rsidP="004043FC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>1.</w:t>
      </w:r>
      <w:r w:rsidR="007228C8">
        <w:rPr>
          <w:lang w:val="uk-UA"/>
        </w:rPr>
        <w:t> Відділу нормативності та якості освіти управління освіти і науки Департаменту науки і освіти (Байназарова О.О.)</w:t>
      </w:r>
      <w:r w:rsidR="0088321A">
        <w:rPr>
          <w:lang w:val="uk-UA"/>
        </w:rPr>
        <w:t xml:space="preserve"> н</w:t>
      </w:r>
      <w:r w:rsidR="009146C2">
        <w:rPr>
          <w:lang w:val="uk-UA"/>
        </w:rPr>
        <w:t xml:space="preserve">адати до Міністерства освіти і науки України інформацію про проведення акції «Нові стандарти – нова школа» </w:t>
      </w:r>
      <w:r w:rsidR="006C6017">
        <w:rPr>
          <w:lang w:val="uk-UA"/>
        </w:rPr>
        <w:t xml:space="preserve">(далі – Акція) </w:t>
      </w:r>
      <w:r w:rsidR="009146C2">
        <w:rPr>
          <w:lang w:val="uk-UA"/>
        </w:rPr>
        <w:t>у Харківській області</w:t>
      </w:r>
      <w:r w:rsidR="0072697F">
        <w:rPr>
          <w:lang w:val="uk-UA"/>
        </w:rPr>
        <w:t>.</w:t>
      </w:r>
    </w:p>
    <w:p w:rsidR="00BA635A" w:rsidRDefault="009146C2" w:rsidP="004043FC">
      <w:pPr>
        <w:spacing w:line="360" w:lineRule="auto"/>
        <w:ind w:right="-1"/>
        <w:jc w:val="right"/>
        <w:rPr>
          <w:lang w:val="uk-UA"/>
        </w:rPr>
      </w:pPr>
      <w:r>
        <w:rPr>
          <w:lang w:val="uk-UA"/>
        </w:rPr>
        <w:t>До 24.05.2013</w:t>
      </w:r>
    </w:p>
    <w:p w:rsidR="005C208B" w:rsidRDefault="009146C2" w:rsidP="00051022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 xml:space="preserve">2. Комунальному вищому навчальному закладу «Харківська академія неперервної освіти» </w:t>
      </w:r>
      <w:r w:rsidR="0088321A">
        <w:rPr>
          <w:lang w:val="uk-UA"/>
        </w:rPr>
        <w:t>(Покроєва Л.Д.) з</w:t>
      </w:r>
      <w:r w:rsidR="008571FD">
        <w:rPr>
          <w:lang w:val="uk-UA"/>
        </w:rPr>
        <w:t>абезпечити узагальнення матеріалів за наслідками Акції для їх розгляду на нараді начальників місцевих органів управління освіти.</w:t>
      </w:r>
    </w:p>
    <w:p w:rsidR="008571FD" w:rsidRDefault="008571FD" w:rsidP="008571FD">
      <w:pPr>
        <w:spacing w:line="360" w:lineRule="auto"/>
        <w:ind w:right="-1"/>
        <w:jc w:val="right"/>
        <w:rPr>
          <w:lang w:val="uk-UA"/>
        </w:rPr>
      </w:pPr>
      <w:r>
        <w:rPr>
          <w:lang w:val="uk-UA"/>
        </w:rPr>
        <w:t xml:space="preserve">До </w:t>
      </w:r>
      <w:r w:rsidR="0063274C">
        <w:rPr>
          <w:lang w:val="uk-UA"/>
        </w:rPr>
        <w:t>21</w:t>
      </w:r>
      <w:r>
        <w:rPr>
          <w:lang w:val="uk-UA"/>
        </w:rPr>
        <w:t>.06.2013</w:t>
      </w:r>
    </w:p>
    <w:p w:rsidR="005C208B" w:rsidRDefault="005C208B" w:rsidP="00051022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>3. Департаменту освіти Харківської міської ради (Деменко О.І.), начальникам місцевих органів управління освіти:</w:t>
      </w:r>
    </w:p>
    <w:p w:rsidR="00865DD8" w:rsidRDefault="00865DD8" w:rsidP="00051022">
      <w:pPr>
        <w:spacing w:line="360" w:lineRule="auto"/>
        <w:ind w:right="-1"/>
        <w:jc w:val="both"/>
        <w:rPr>
          <w:lang w:val="uk-UA"/>
        </w:rPr>
      </w:pPr>
    </w:p>
    <w:p w:rsidR="006C62F9" w:rsidRDefault="006C62F9" w:rsidP="00051022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lastRenderedPageBreak/>
        <w:t>3.1. Здійснити самоаналіз стану готовності загальноосвітніх навчальних закладів до впровадження Державного стандарту базової та повної загальної середньої освіти ві</w:t>
      </w:r>
      <w:r w:rsidR="001D333D">
        <w:rPr>
          <w:lang w:val="uk-UA"/>
        </w:rPr>
        <w:t>дповідно до Переліку питань щодо вивчення стану готовності навчальних закладів до впровадження нового державного стандарту в 2-х та 5-х класах у 2013-2014 навчальному році директорами шкіл під час проведення Акції, затвердженого наказом Міністерства освіти і науки, молоді та спорту України від 27.</w:t>
      </w:r>
      <w:r w:rsidR="00865DD8">
        <w:rPr>
          <w:lang w:val="uk-UA"/>
        </w:rPr>
        <w:t>02.2013 № 218</w:t>
      </w:r>
      <w:r>
        <w:rPr>
          <w:lang w:val="uk-UA"/>
        </w:rPr>
        <w:t>, та надати інформацію до Комунального вищого навчального закладу «Харківська академія неперервної освіти».</w:t>
      </w:r>
    </w:p>
    <w:p w:rsidR="006C62F9" w:rsidRDefault="00006285" w:rsidP="006C62F9">
      <w:pPr>
        <w:spacing w:line="360" w:lineRule="auto"/>
        <w:ind w:right="-1"/>
        <w:jc w:val="right"/>
        <w:rPr>
          <w:lang w:val="uk-UA"/>
        </w:rPr>
      </w:pPr>
      <w:r>
        <w:rPr>
          <w:lang w:val="uk-UA"/>
        </w:rPr>
        <w:t xml:space="preserve">До </w:t>
      </w:r>
      <w:r w:rsidR="0063274C">
        <w:rPr>
          <w:lang w:val="uk-UA"/>
        </w:rPr>
        <w:t>20</w:t>
      </w:r>
      <w:r w:rsidR="00122BF8">
        <w:rPr>
          <w:lang w:val="uk-UA"/>
        </w:rPr>
        <w:t>.05.2013</w:t>
      </w:r>
    </w:p>
    <w:p w:rsidR="005C208B" w:rsidRDefault="005C208B" w:rsidP="00B2696D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>3.</w:t>
      </w:r>
      <w:r w:rsidR="00122BF8">
        <w:rPr>
          <w:lang w:val="uk-UA"/>
        </w:rPr>
        <w:t>2</w:t>
      </w:r>
      <w:r>
        <w:rPr>
          <w:lang w:val="uk-UA"/>
        </w:rPr>
        <w:t>. </w:t>
      </w:r>
      <w:r w:rsidR="00122BF8">
        <w:rPr>
          <w:lang w:val="uk-UA"/>
        </w:rPr>
        <w:t xml:space="preserve">Надати до Комунального вищого навчального закладу «Харківська академія неперервної освіти» </w:t>
      </w:r>
      <w:r w:rsidR="00711223">
        <w:rPr>
          <w:lang w:val="uk-UA"/>
        </w:rPr>
        <w:t xml:space="preserve">інформацію </w:t>
      </w:r>
      <w:r w:rsidR="00122BF8">
        <w:rPr>
          <w:lang w:val="uk-UA"/>
        </w:rPr>
        <w:t>за підсумками проведення Акції.</w:t>
      </w:r>
    </w:p>
    <w:p w:rsidR="00122BF8" w:rsidRDefault="00D22CB3" w:rsidP="00122BF8">
      <w:pPr>
        <w:spacing w:line="360" w:lineRule="auto"/>
        <w:ind w:right="-1"/>
        <w:jc w:val="right"/>
        <w:rPr>
          <w:lang w:val="uk-UA"/>
        </w:rPr>
      </w:pPr>
      <w:r>
        <w:rPr>
          <w:lang w:val="uk-UA"/>
        </w:rPr>
        <w:t>20</w:t>
      </w:r>
      <w:r w:rsidR="00950327">
        <w:rPr>
          <w:lang w:val="uk-UA"/>
        </w:rPr>
        <w:t>.06.2013</w:t>
      </w:r>
    </w:p>
    <w:p w:rsidR="009B2BA8" w:rsidRDefault="0088321A" w:rsidP="004C1907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>4. Департаменту освіти Харківської міської ради (Деменко О.І.)</w:t>
      </w:r>
      <w:r w:rsidR="009B2BA8">
        <w:rPr>
          <w:lang w:val="uk-UA"/>
        </w:rPr>
        <w:t>:</w:t>
      </w:r>
    </w:p>
    <w:p w:rsidR="0088321A" w:rsidRDefault="009B2BA8" w:rsidP="004C1907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>4.1.</w:t>
      </w:r>
      <w:r w:rsidR="00863421">
        <w:rPr>
          <w:lang w:val="uk-UA"/>
        </w:rPr>
        <w:t> </w:t>
      </w:r>
      <w:r>
        <w:rPr>
          <w:lang w:val="uk-UA"/>
        </w:rPr>
        <w:t>С</w:t>
      </w:r>
      <w:r w:rsidR="00525F66">
        <w:rPr>
          <w:lang w:val="uk-UA"/>
        </w:rPr>
        <w:t>класти графік проведення А</w:t>
      </w:r>
      <w:r w:rsidR="00B2696D">
        <w:rPr>
          <w:lang w:val="uk-UA"/>
        </w:rPr>
        <w:t xml:space="preserve">кції </w:t>
      </w:r>
      <w:r w:rsidR="00525F66">
        <w:rPr>
          <w:lang w:val="uk-UA"/>
        </w:rPr>
        <w:t>в</w:t>
      </w:r>
      <w:r w:rsidR="00B2696D">
        <w:rPr>
          <w:lang w:val="uk-UA"/>
        </w:rPr>
        <w:t xml:space="preserve"> районах м. Харкова та надати його до Департаменту науки і освіти.</w:t>
      </w:r>
    </w:p>
    <w:p w:rsidR="00B2696D" w:rsidRDefault="00B2696D" w:rsidP="00B2696D">
      <w:pPr>
        <w:spacing w:line="360" w:lineRule="auto"/>
        <w:ind w:right="-1"/>
        <w:jc w:val="right"/>
        <w:rPr>
          <w:lang w:val="uk-UA"/>
        </w:rPr>
      </w:pPr>
      <w:r>
        <w:rPr>
          <w:lang w:val="uk-UA"/>
        </w:rPr>
        <w:t xml:space="preserve">До </w:t>
      </w:r>
      <w:r w:rsidR="00D3252B">
        <w:rPr>
          <w:lang w:val="uk-UA"/>
        </w:rPr>
        <w:t>22</w:t>
      </w:r>
      <w:r>
        <w:rPr>
          <w:lang w:val="uk-UA"/>
        </w:rPr>
        <w:t>.04.2013</w:t>
      </w:r>
    </w:p>
    <w:p w:rsidR="009B2BA8" w:rsidRDefault="00863421" w:rsidP="009B2BA8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>4.2. </w:t>
      </w:r>
      <w:r w:rsidR="009B2BA8">
        <w:rPr>
          <w:lang w:val="uk-UA"/>
        </w:rPr>
        <w:t>Забезпечити відвідування директорами загальноосвітніх навчальних закладів одного району загальноосвітніх навчальних закладів іншого району м. Харкова.</w:t>
      </w:r>
    </w:p>
    <w:p w:rsidR="009B2BA8" w:rsidRDefault="00006285" w:rsidP="009B2BA8">
      <w:pPr>
        <w:spacing w:line="360" w:lineRule="auto"/>
        <w:ind w:right="-1"/>
        <w:jc w:val="right"/>
        <w:rPr>
          <w:lang w:val="uk-UA"/>
        </w:rPr>
      </w:pPr>
      <w:r>
        <w:rPr>
          <w:lang w:val="uk-UA"/>
        </w:rPr>
        <w:t>17.06 – 20.06.</w:t>
      </w:r>
      <w:r w:rsidR="009B2BA8">
        <w:rPr>
          <w:lang w:val="uk-UA"/>
        </w:rPr>
        <w:t>2013</w:t>
      </w:r>
    </w:p>
    <w:p w:rsidR="0088321A" w:rsidRDefault="0088321A" w:rsidP="0088321A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 xml:space="preserve">5. </w:t>
      </w:r>
      <w:r w:rsidR="00B2696D">
        <w:rPr>
          <w:lang w:val="uk-UA"/>
        </w:rPr>
        <w:t>Н</w:t>
      </w:r>
      <w:r>
        <w:rPr>
          <w:lang w:val="uk-UA"/>
        </w:rPr>
        <w:t>ачальникам міс</w:t>
      </w:r>
      <w:r w:rsidR="00B2696D">
        <w:rPr>
          <w:lang w:val="uk-UA"/>
        </w:rPr>
        <w:t>цевих органів управління освіти забезпечити відвідування директорами загальноосвітніх навчальних закладів одного району (міста) загальноосвітніх навчальних закладів іншого району (міста)</w:t>
      </w:r>
      <w:r w:rsidR="00995498">
        <w:rPr>
          <w:lang w:val="uk-UA"/>
        </w:rPr>
        <w:t xml:space="preserve"> відповідно до </w:t>
      </w:r>
      <w:r w:rsidR="00006285">
        <w:rPr>
          <w:lang w:val="uk-UA"/>
        </w:rPr>
        <w:t xml:space="preserve">додатка. </w:t>
      </w:r>
      <w:r w:rsidR="00B2696D">
        <w:rPr>
          <w:lang w:val="uk-UA"/>
        </w:rPr>
        <w:t xml:space="preserve"> </w:t>
      </w:r>
    </w:p>
    <w:p w:rsidR="00006285" w:rsidRDefault="00006285" w:rsidP="00006285">
      <w:pPr>
        <w:spacing w:line="360" w:lineRule="auto"/>
        <w:ind w:right="-1"/>
        <w:jc w:val="right"/>
        <w:rPr>
          <w:lang w:val="uk-UA"/>
        </w:rPr>
      </w:pPr>
      <w:r>
        <w:rPr>
          <w:lang w:val="uk-UA"/>
        </w:rPr>
        <w:t>17.06 – 20.06.2013</w:t>
      </w:r>
    </w:p>
    <w:p w:rsidR="00DE7A12" w:rsidRDefault="0088321A" w:rsidP="004C1907">
      <w:pPr>
        <w:spacing w:line="360" w:lineRule="auto"/>
        <w:ind w:right="-1"/>
        <w:jc w:val="both"/>
        <w:rPr>
          <w:lang w:val="uk-UA"/>
        </w:rPr>
      </w:pPr>
      <w:r>
        <w:rPr>
          <w:lang w:val="uk-UA"/>
        </w:rPr>
        <w:t>6</w:t>
      </w:r>
      <w:r w:rsidR="004C1907">
        <w:rPr>
          <w:lang w:val="uk-UA"/>
        </w:rPr>
        <w:t>.</w:t>
      </w:r>
      <w:r w:rsidR="00DE7A12">
        <w:rPr>
          <w:lang w:val="uk-UA"/>
        </w:rPr>
        <w:t xml:space="preserve"> Контроль за виконанням наказу </w:t>
      </w:r>
      <w:r w:rsidR="00873584">
        <w:rPr>
          <w:lang w:val="uk-UA"/>
        </w:rPr>
        <w:t>залишаю за собою.</w:t>
      </w:r>
    </w:p>
    <w:p w:rsidR="00DE7A12" w:rsidRDefault="00DE7A12" w:rsidP="004C1907">
      <w:pPr>
        <w:spacing w:line="360" w:lineRule="auto"/>
        <w:ind w:right="-1"/>
        <w:jc w:val="both"/>
        <w:rPr>
          <w:lang w:val="uk-UA"/>
        </w:rPr>
      </w:pPr>
    </w:p>
    <w:p w:rsidR="004C1907" w:rsidRDefault="00DE7A12" w:rsidP="00DE7A12">
      <w:pPr>
        <w:spacing w:line="360" w:lineRule="auto"/>
        <w:ind w:right="-1"/>
        <w:rPr>
          <w:b/>
          <w:lang w:val="uk-UA"/>
        </w:rPr>
      </w:pPr>
      <w:r>
        <w:rPr>
          <w:b/>
          <w:lang w:val="uk-UA"/>
        </w:rPr>
        <w:t xml:space="preserve">Директор Департаменту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Р.Шаповал</w:t>
      </w:r>
    </w:p>
    <w:p w:rsidR="00DE7A12" w:rsidRDefault="00DE7A12" w:rsidP="00680801">
      <w:pPr>
        <w:rPr>
          <w:b/>
          <w:lang w:val="uk-UA"/>
        </w:rPr>
      </w:pPr>
    </w:p>
    <w:p w:rsidR="00873584" w:rsidRDefault="009B03B6" w:rsidP="009B03B6">
      <w:pPr>
        <w:ind w:right="-1"/>
        <w:rPr>
          <w:sz w:val="22"/>
          <w:lang w:val="uk-UA"/>
        </w:rPr>
      </w:pPr>
      <w:r>
        <w:rPr>
          <w:sz w:val="22"/>
          <w:lang w:val="uk-UA"/>
        </w:rPr>
        <w:t>Ростовська, 705-02-81</w:t>
      </w:r>
    </w:p>
    <w:p w:rsidR="00FB3F91" w:rsidRDefault="00873584" w:rsidP="007201DA">
      <w:pPr>
        <w:ind w:right="-1"/>
        <w:rPr>
          <w:b/>
          <w:lang w:val="uk-UA"/>
        </w:rPr>
      </w:pPr>
      <w:r>
        <w:rPr>
          <w:sz w:val="22"/>
          <w:lang w:val="uk-UA"/>
        </w:rPr>
        <w:t>Байназарова, 705-03-11</w:t>
      </w:r>
    </w:p>
    <w:p w:rsidR="009B03B6" w:rsidRDefault="00006285" w:rsidP="00BD36B9">
      <w:pPr>
        <w:ind w:left="5103" w:right="-1" w:hanging="141"/>
        <w:rPr>
          <w:lang w:val="uk-UA"/>
        </w:rPr>
      </w:pPr>
      <w:r>
        <w:rPr>
          <w:lang w:val="uk-UA"/>
        </w:rPr>
        <w:lastRenderedPageBreak/>
        <w:t xml:space="preserve">  </w:t>
      </w:r>
      <w:r w:rsidR="009B03B6" w:rsidRPr="00F82235">
        <w:rPr>
          <w:lang w:val="uk-UA"/>
        </w:rPr>
        <w:t>Додаток до наказу Департ</w:t>
      </w:r>
      <w:r w:rsidR="009B03B6">
        <w:rPr>
          <w:lang w:val="uk-UA"/>
        </w:rPr>
        <w:t>а</w:t>
      </w:r>
      <w:r w:rsidR="009B03B6" w:rsidRPr="00F82235">
        <w:rPr>
          <w:lang w:val="uk-UA"/>
        </w:rPr>
        <w:t xml:space="preserve">менту </w:t>
      </w:r>
      <w:r w:rsidR="00BD36B9">
        <w:rPr>
          <w:lang w:val="uk-UA"/>
        </w:rPr>
        <w:br/>
      </w:r>
      <w:r w:rsidR="009B03B6" w:rsidRPr="00F82235">
        <w:rPr>
          <w:lang w:val="uk-UA"/>
        </w:rPr>
        <w:t>науки і освіти Харківської обласної державної адміністрації</w:t>
      </w:r>
    </w:p>
    <w:p w:rsidR="009B03B6" w:rsidRDefault="009B03B6" w:rsidP="00525DE8">
      <w:pPr>
        <w:ind w:left="5103" w:right="-1"/>
        <w:rPr>
          <w:lang w:val="uk-UA"/>
        </w:rPr>
      </w:pPr>
      <w:r w:rsidRPr="00F82235">
        <w:rPr>
          <w:lang w:val="uk-UA"/>
        </w:rPr>
        <w:t>__________ № _________</w:t>
      </w:r>
    </w:p>
    <w:p w:rsidR="00525DE8" w:rsidRPr="00006285" w:rsidRDefault="00525DE8" w:rsidP="00525DE8">
      <w:pPr>
        <w:ind w:left="5103" w:right="-1"/>
        <w:rPr>
          <w:sz w:val="24"/>
          <w:lang w:val="uk-UA"/>
        </w:rPr>
      </w:pPr>
    </w:p>
    <w:p w:rsidR="009B03B6" w:rsidRDefault="00006285" w:rsidP="00006285">
      <w:pPr>
        <w:ind w:right="-143"/>
        <w:jc w:val="center"/>
        <w:rPr>
          <w:b/>
          <w:lang w:val="uk-UA"/>
        </w:rPr>
      </w:pPr>
      <w:r>
        <w:rPr>
          <w:b/>
          <w:lang w:val="uk-UA"/>
        </w:rPr>
        <w:t>Розподіл відвідування районів та міст обласного значення в рамках проведення</w:t>
      </w:r>
      <w:r w:rsidR="009B2BA8" w:rsidRPr="00525DE8">
        <w:rPr>
          <w:b/>
          <w:lang w:val="uk-UA"/>
        </w:rPr>
        <w:t xml:space="preserve"> </w:t>
      </w:r>
      <w:r>
        <w:rPr>
          <w:b/>
          <w:lang w:val="uk-UA"/>
        </w:rPr>
        <w:t>Всеукраїнської а</w:t>
      </w:r>
      <w:r w:rsidR="009B2BA8" w:rsidRPr="00525DE8">
        <w:rPr>
          <w:b/>
          <w:lang w:val="uk-UA"/>
        </w:rPr>
        <w:t xml:space="preserve">кції </w:t>
      </w:r>
      <w:r>
        <w:rPr>
          <w:b/>
          <w:lang w:val="uk-UA"/>
        </w:rPr>
        <w:t xml:space="preserve">«Нові стандарти – нова школа» </w:t>
      </w:r>
      <w:r>
        <w:rPr>
          <w:b/>
          <w:lang w:val="uk-UA"/>
        </w:rPr>
        <w:br/>
      </w:r>
      <w:r w:rsidR="009B2BA8" w:rsidRPr="00525DE8">
        <w:rPr>
          <w:b/>
          <w:lang w:val="uk-UA"/>
        </w:rPr>
        <w:t>у Харківській області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8"/>
      </w:tblGrid>
      <w:tr w:rsidR="00006285" w:rsidRPr="00320E67" w:rsidTr="00BD36B9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Район (місто), що направляє директорів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Район (місто), що приймає директорів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006285">
            <w:pPr>
              <w:ind w:hanging="468"/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Балаклійський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Борівський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Барвінківський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Ізюмський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Близнюківський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Лозівський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Богодухівський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Краснокутський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Борівський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Балаклійський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Валківський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Харківський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Великобурлуцький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Вовчанський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Вовчанський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Великобурлуцький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Дворічанський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Куп’янський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Дергачівський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Золочівський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Зачепилівський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Красноградський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Зміївський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Первомайський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Золочівський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Дергачівський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Ізюмський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rFonts w:eastAsia="Arial Unicode MS"/>
                <w:bCs/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Барвінківський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Кегичівський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Сахновщинський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Коломацький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Люботин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Красноградський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Зачепилівський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Краснокутський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Богодухівський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Куп’янський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rFonts w:eastAsia="Arial Unicode MS"/>
                <w:bCs/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Дворічанський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Лозівський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rFonts w:eastAsia="Arial Unicode MS"/>
                <w:bCs/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Близнюківський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Нововодолазький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Харківський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Первомайський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rFonts w:eastAsia="Arial Unicode MS"/>
                <w:bCs/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Зміївський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Печенізький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Чугуїв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Сахновщинський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Кегичівський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Харківський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Валківський, Нововодолазький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Чугуївський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Шевченківський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Шевченківський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Чугуївський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м. Ізюм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Куп’янськ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Куп’янськ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Ізюм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Лозова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Первомайський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Люботин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Коломацький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 xml:space="preserve">м. Первомайський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Лозова</w:t>
            </w:r>
          </w:p>
        </w:tc>
      </w:tr>
      <w:tr w:rsidR="00006285" w:rsidRPr="00320E67" w:rsidTr="00BD36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м. Чугуїв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5" w:rsidRPr="00320E67" w:rsidRDefault="00006285" w:rsidP="00320E67">
            <w:pPr>
              <w:jc w:val="center"/>
              <w:rPr>
                <w:szCs w:val="28"/>
                <w:lang w:val="uk-UA"/>
              </w:rPr>
            </w:pPr>
            <w:r w:rsidRPr="00320E67">
              <w:rPr>
                <w:szCs w:val="28"/>
                <w:lang w:val="uk-UA"/>
              </w:rPr>
              <w:t>Печенізький</w:t>
            </w:r>
          </w:p>
        </w:tc>
      </w:tr>
    </w:tbl>
    <w:p w:rsidR="00863421" w:rsidRDefault="00863421" w:rsidP="00FB086B">
      <w:pPr>
        <w:spacing w:line="360" w:lineRule="auto"/>
        <w:ind w:right="-1"/>
        <w:jc w:val="both"/>
        <w:rPr>
          <w:sz w:val="22"/>
          <w:lang w:val="uk-UA"/>
        </w:rPr>
      </w:pPr>
    </w:p>
    <w:p w:rsidR="00AA40D5" w:rsidRPr="00863421" w:rsidRDefault="00873584" w:rsidP="0088321A">
      <w:pPr>
        <w:spacing w:line="360" w:lineRule="auto"/>
        <w:ind w:right="-1"/>
        <w:jc w:val="both"/>
        <w:rPr>
          <w:sz w:val="22"/>
          <w:lang w:val="uk-UA"/>
        </w:rPr>
      </w:pPr>
      <w:r>
        <w:rPr>
          <w:sz w:val="22"/>
          <w:lang w:val="uk-UA"/>
        </w:rPr>
        <w:t>Байназарова</w:t>
      </w:r>
      <w:r w:rsidR="007B13BC">
        <w:rPr>
          <w:sz w:val="22"/>
          <w:lang w:val="uk-UA"/>
        </w:rPr>
        <w:t>, 705-0</w:t>
      </w:r>
      <w:r>
        <w:rPr>
          <w:sz w:val="22"/>
          <w:lang w:val="uk-UA"/>
        </w:rPr>
        <w:t>3</w:t>
      </w:r>
      <w:r w:rsidR="007B13BC">
        <w:rPr>
          <w:sz w:val="22"/>
          <w:lang w:val="uk-UA"/>
        </w:rPr>
        <w:t>-</w:t>
      </w:r>
      <w:r>
        <w:rPr>
          <w:sz w:val="22"/>
          <w:lang w:val="uk-UA"/>
        </w:rPr>
        <w:t>11</w:t>
      </w:r>
    </w:p>
    <w:sectPr w:rsidR="00AA40D5" w:rsidRPr="00863421" w:rsidSect="00865DD8">
      <w:headerReference w:type="even" r:id="rId8"/>
      <w:headerReference w:type="default" r:id="rId9"/>
      <w:footerReference w:type="even" r:id="rId10"/>
      <w:pgSz w:w="11906" w:h="16838"/>
      <w:pgMar w:top="23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A3" w:rsidRDefault="00DF67A3">
      <w:r>
        <w:separator/>
      </w:r>
    </w:p>
  </w:endnote>
  <w:endnote w:type="continuationSeparator" w:id="0">
    <w:p w:rsidR="00DF67A3" w:rsidRDefault="00DF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9" w:rsidRDefault="00BD36B9" w:rsidP="00E034DB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36B9" w:rsidRDefault="00BD36B9" w:rsidP="00F3453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A3" w:rsidRDefault="00DF67A3">
      <w:r>
        <w:separator/>
      </w:r>
    </w:p>
  </w:footnote>
  <w:footnote w:type="continuationSeparator" w:id="0">
    <w:p w:rsidR="00DF67A3" w:rsidRDefault="00DF6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9" w:rsidRDefault="00BD36B9" w:rsidP="00F3453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36B9" w:rsidRDefault="00BD36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9" w:rsidRDefault="00BD36B9" w:rsidP="00E034D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0D08">
      <w:rPr>
        <w:rStyle w:val="ab"/>
        <w:noProof/>
      </w:rPr>
      <w:t>3</w:t>
    </w:r>
    <w:r>
      <w:rPr>
        <w:rStyle w:val="ab"/>
      </w:rPr>
      <w:fldChar w:fldCharType="end"/>
    </w:r>
  </w:p>
  <w:p w:rsidR="00BD36B9" w:rsidRDefault="00BD36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7E6"/>
    <w:multiLevelType w:val="hybridMultilevel"/>
    <w:tmpl w:val="7C5AF070"/>
    <w:lvl w:ilvl="0" w:tplc="9204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6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E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8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4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4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0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A03C53"/>
    <w:multiLevelType w:val="hybridMultilevel"/>
    <w:tmpl w:val="5F723758"/>
    <w:lvl w:ilvl="0" w:tplc="8106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EC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8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8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6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2E3A85"/>
    <w:multiLevelType w:val="hybridMultilevel"/>
    <w:tmpl w:val="2852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B2E86"/>
    <w:multiLevelType w:val="hybridMultilevel"/>
    <w:tmpl w:val="98662A32"/>
    <w:lvl w:ilvl="0" w:tplc="4E82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8670D8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6"/>
      </w:rPr>
    </w:lvl>
    <w:lvl w:ilvl="2" w:tplc="AD064498">
      <w:numFmt w:val="none"/>
      <w:lvlText w:val=""/>
      <w:lvlJc w:val="left"/>
      <w:pPr>
        <w:tabs>
          <w:tab w:val="num" w:pos="360"/>
        </w:tabs>
      </w:pPr>
    </w:lvl>
    <w:lvl w:ilvl="3" w:tplc="EC7CDBB8">
      <w:numFmt w:val="none"/>
      <w:lvlText w:val=""/>
      <w:lvlJc w:val="left"/>
      <w:pPr>
        <w:tabs>
          <w:tab w:val="num" w:pos="360"/>
        </w:tabs>
      </w:pPr>
    </w:lvl>
    <w:lvl w:ilvl="4" w:tplc="A47EEE58">
      <w:numFmt w:val="none"/>
      <w:lvlText w:val=""/>
      <w:lvlJc w:val="left"/>
      <w:pPr>
        <w:tabs>
          <w:tab w:val="num" w:pos="360"/>
        </w:tabs>
      </w:pPr>
    </w:lvl>
    <w:lvl w:ilvl="5" w:tplc="675CC772">
      <w:numFmt w:val="none"/>
      <w:lvlText w:val=""/>
      <w:lvlJc w:val="left"/>
      <w:pPr>
        <w:tabs>
          <w:tab w:val="num" w:pos="360"/>
        </w:tabs>
      </w:pPr>
    </w:lvl>
    <w:lvl w:ilvl="6" w:tplc="D9D67200">
      <w:numFmt w:val="none"/>
      <w:lvlText w:val=""/>
      <w:lvlJc w:val="left"/>
      <w:pPr>
        <w:tabs>
          <w:tab w:val="num" w:pos="360"/>
        </w:tabs>
      </w:pPr>
    </w:lvl>
    <w:lvl w:ilvl="7" w:tplc="0D141988">
      <w:numFmt w:val="none"/>
      <w:lvlText w:val=""/>
      <w:lvlJc w:val="left"/>
      <w:pPr>
        <w:tabs>
          <w:tab w:val="num" w:pos="360"/>
        </w:tabs>
      </w:pPr>
    </w:lvl>
    <w:lvl w:ilvl="8" w:tplc="F7ECCE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B8935E4"/>
    <w:multiLevelType w:val="multilevel"/>
    <w:tmpl w:val="3628E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6">
    <w:nsid w:val="794A51EC"/>
    <w:multiLevelType w:val="hybridMultilevel"/>
    <w:tmpl w:val="38A21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F8"/>
    <w:rsid w:val="00004206"/>
    <w:rsid w:val="00006285"/>
    <w:rsid w:val="00020758"/>
    <w:rsid w:val="00025DE5"/>
    <w:rsid w:val="0002689C"/>
    <w:rsid w:val="000268DE"/>
    <w:rsid w:val="00034171"/>
    <w:rsid w:val="00035DBD"/>
    <w:rsid w:val="00051022"/>
    <w:rsid w:val="000534AD"/>
    <w:rsid w:val="00055FB1"/>
    <w:rsid w:val="00061400"/>
    <w:rsid w:val="00061DF8"/>
    <w:rsid w:val="00063640"/>
    <w:rsid w:val="00077DA4"/>
    <w:rsid w:val="00091C88"/>
    <w:rsid w:val="000A47B4"/>
    <w:rsid w:val="000B7CDD"/>
    <w:rsid w:val="000C2645"/>
    <w:rsid w:val="000C5780"/>
    <w:rsid w:val="000D208F"/>
    <w:rsid w:val="0010422A"/>
    <w:rsid w:val="00112233"/>
    <w:rsid w:val="001132F8"/>
    <w:rsid w:val="0011490E"/>
    <w:rsid w:val="00121C98"/>
    <w:rsid w:val="00122BF8"/>
    <w:rsid w:val="001250A3"/>
    <w:rsid w:val="00140E8D"/>
    <w:rsid w:val="00153551"/>
    <w:rsid w:val="00184EB0"/>
    <w:rsid w:val="0019675F"/>
    <w:rsid w:val="00196E0D"/>
    <w:rsid w:val="001A1C35"/>
    <w:rsid w:val="001A395A"/>
    <w:rsid w:val="001A7AB2"/>
    <w:rsid w:val="001B578C"/>
    <w:rsid w:val="001C3A2D"/>
    <w:rsid w:val="001C4E94"/>
    <w:rsid w:val="001D126A"/>
    <w:rsid w:val="001D333D"/>
    <w:rsid w:val="001D6F8E"/>
    <w:rsid w:val="001E0C48"/>
    <w:rsid w:val="001E3F3D"/>
    <w:rsid w:val="001F4419"/>
    <w:rsid w:val="001F7352"/>
    <w:rsid w:val="002121BE"/>
    <w:rsid w:val="00222ACA"/>
    <w:rsid w:val="00235743"/>
    <w:rsid w:val="00235D70"/>
    <w:rsid w:val="00240B29"/>
    <w:rsid w:val="00255791"/>
    <w:rsid w:val="00257CB8"/>
    <w:rsid w:val="00261971"/>
    <w:rsid w:val="00264669"/>
    <w:rsid w:val="00267BBC"/>
    <w:rsid w:val="00270BE5"/>
    <w:rsid w:val="00273C5C"/>
    <w:rsid w:val="002947B5"/>
    <w:rsid w:val="002957F2"/>
    <w:rsid w:val="002A7C2D"/>
    <w:rsid w:val="002D0EB3"/>
    <w:rsid w:val="002E368F"/>
    <w:rsid w:val="00312A71"/>
    <w:rsid w:val="00320E67"/>
    <w:rsid w:val="0032391A"/>
    <w:rsid w:val="00351398"/>
    <w:rsid w:val="00351B46"/>
    <w:rsid w:val="00364991"/>
    <w:rsid w:val="00372071"/>
    <w:rsid w:val="003900BE"/>
    <w:rsid w:val="00392E3F"/>
    <w:rsid w:val="003A1C68"/>
    <w:rsid w:val="003C3117"/>
    <w:rsid w:val="003E7138"/>
    <w:rsid w:val="003F5EC5"/>
    <w:rsid w:val="00400D95"/>
    <w:rsid w:val="004043FC"/>
    <w:rsid w:val="00410B70"/>
    <w:rsid w:val="00410F03"/>
    <w:rsid w:val="00411461"/>
    <w:rsid w:val="004115B9"/>
    <w:rsid w:val="004247F8"/>
    <w:rsid w:val="00424EA8"/>
    <w:rsid w:val="0044159A"/>
    <w:rsid w:val="00442674"/>
    <w:rsid w:val="00444FEF"/>
    <w:rsid w:val="00445326"/>
    <w:rsid w:val="00446E12"/>
    <w:rsid w:val="00454820"/>
    <w:rsid w:val="00461950"/>
    <w:rsid w:val="00472FCF"/>
    <w:rsid w:val="00482659"/>
    <w:rsid w:val="004849CB"/>
    <w:rsid w:val="004A3483"/>
    <w:rsid w:val="004A4313"/>
    <w:rsid w:val="004C1907"/>
    <w:rsid w:val="004C1DFF"/>
    <w:rsid w:val="004D36B8"/>
    <w:rsid w:val="004F02C0"/>
    <w:rsid w:val="0050015B"/>
    <w:rsid w:val="00506DDC"/>
    <w:rsid w:val="00517C83"/>
    <w:rsid w:val="00525DE8"/>
    <w:rsid w:val="00525F66"/>
    <w:rsid w:val="0052781F"/>
    <w:rsid w:val="005314B4"/>
    <w:rsid w:val="00535312"/>
    <w:rsid w:val="00557D72"/>
    <w:rsid w:val="00561B43"/>
    <w:rsid w:val="005701A2"/>
    <w:rsid w:val="00570A23"/>
    <w:rsid w:val="00577372"/>
    <w:rsid w:val="00596E06"/>
    <w:rsid w:val="00596FB9"/>
    <w:rsid w:val="005A6640"/>
    <w:rsid w:val="005B1679"/>
    <w:rsid w:val="005B3BEF"/>
    <w:rsid w:val="005C208B"/>
    <w:rsid w:val="005C25B2"/>
    <w:rsid w:val="005C7EB4"/>
    <w:rsid w:val="005F0228"/>
    <w:rsid w:val="005F18BA"/>
    <w:rsid w:val="005F40D5"/>
    <w:rsid w:val="0060609C"/>
    <w:rsid w:val="006075B7"/>
    <w:rsid w:val="00617A1B"/>
    <w:rsid w:val="0063274C"/>
    <w:rsid w:val="00636039"/>
    <w:rsid w:val="00652657"/>
    <w:rsid w:val="006537CC"/>
    <w:rsid w:val="006737E0"/>
    <w:rsid w:val="00680801"/>
    <w:rsid w:val="00681651"/>
    <w:rsid w:val="00687106"/>
    <w:rsid w:val="006879AE"/>
    <w:rsid w:val="006947AE"/>
    <w:rsid w:val="006B1CA4"/>
    <w:rsid w:val="006B21A8"/>
    <w:rsid w:val="006C6017"/>
    <w:rsid w:val="006C62F9"/>
    <w:rsid w:val="006C70FC"/>
    <w:rsid w:val="006D0445"/>
    <w:rsid w:val="006E42FF"/>
    <w:rsid w:val="006E5470"/>
    <w:rsid w:val="006F00A3"/>
    <w:rsid w:val="007014A4"/>
    <w:rsid w:val="00701911"/>
    <w:rsid w:val="00707D4D"/>
    <w:rsid w:val="00711223"/>
    <w:rsid w:val="007124F3"/>
    <w:rsid w:val="007201DA"/>
    <w:rsid w:val="007203D3"/>
    <w:rsid w:val="007228C8"/>
    <w:rsid w:val="0072697F"/>
    <w:rsid w:val="007275DC"/>
    <w:rsid w:val="00736D45"/>
    <w:rsid w:val="00737F77"/>
    <w:rsid w:val="00746821"/>
    <w:rsid w:val="007525B4"/>
    <w:rsid w:val="00757D56"/>
    <w:rsid w:val="00766E09"/>
    <w:rsid w:val="00766F81"/>
    <w:rsid w:val="00767FF4"/>
    <w:rsid w:val="0077335F"/>
    <w:rsid w:val="00773F63"/>
    <w:rsid w:val="00774A21"/>
    <w:rsid w:val="00777E87"/>
    <w:rsid w:val="007A0F62"/>
    <w:rsid w:val="007A2568"/>
    <w:rsid w:val="007B004C"/>
    <w:rsid w:val="007B13BC"/>
    <w:rsid w:val="007B3BAB"/>
    <w:rsid w:val="007B713F"/>
    <w:rsid w:val="007D408B"/>
    <w:rsid w:val="007F1978"/>
    <w:rsid w:val="00801CED"/>
    <w:rsid w:val="00802CF3"/>
    <w:rsid w:val="0080404C"/>
    <w:rsid w:val="0083168E"/>
    <w:rsid w:val="008404EA"/>
    <w:rsid w:val="00850AA3"/>
    <w:rsid w:val="008571FD"/>
    <w:rsid w:val="00857750"/>
    <w:rsid w:val="00863421"/>
    <w:rsid w:val="00864913"/>
    <w:rsid w:val="00865334"/>
    <w:rsid w:val="00865DD8"/>
    <w:rsid w:val="008672BA"/>
    <w:rsid w:val="008678CF"/>
    <w:rsid w:val="00873584"/>
    <w:rsid w:val="0088321A"/>
    <w:rsid w:val="008A4235"/>
    <w:rsid w:val="008D1B22"/>
    <w:rsid w:val="008F4B15"/>
    <w:rsid w:val="009034F6"/>
    <w:rsid w:val="00904195"/>
    <w:rsid w:val="009146C2"/>
    <w:rsid w:val="00914DED"/>
    <w:rsid w:val="00924CC7"/>
    <w:rsid w:val="00931234"/>
    <w:rsid w:val="0094572B"/>
    <w:rsid w:val="00945EE3"/>
    <w:rsid w:val="00950327"/>
    <w:rsid w:val="00963D36"/>
    <w:rsid w:val="00990D08"/>
    <w:rsid w:val="009912FB"/>
    <w:rsid w:val="00992DE9"/>
    <w:rsid w:val="00995498"/>
    <w:rsid w:val="00996C47"/>
    <w:rsid w:val="009B03B6"/>
    <w:rsid w:val="009B2BA8"/>
    <w:rsid w:val="009E76EE"/>
    <w:rsid w:val="009F2F2F"/>
    <w:rsid w:val="00A007B5"/>
    <w:rsid w:val="00A06A82"/>
    <w:rsid w:val="00A107C1"/>
    <w:rsid w:val="00A10A75"/>
    <w:rsid w:val="00A22650"/>
    <w:rsid w:val="00A25C75"/>
    <w:rsid w:val="00A26820"/>
    <w:rsid w:val="00A45B1C"/>
    <w:rsid w:val="00A5670A"/>
    <w:rsid w:val="00A714CE"/>
    <w:rsid w:val="00A75EA1"/>
    <w:rsid w:val="00A779CA"/>
    <w:rsid w:val="00A8274F"/>
    <w:rsid w:val="00A905CE"/>
    <w:rsid w:val="00A93554"/>
    <w:rsid w:val="00AA40D5"/>
    <w:rsid w:val="00AA60A8"/>
    <w:rsid w:val="00AA62C9"/>
    <w:rsid w:val="00AC20C7"/>
    <w:rsid w:val="00AC56C6"/>
    <w:rsid w:val="00AE3F73"/>
    <w:rsid w:val="00AF352C"/>
    <w:rsid w:val="00AF56E4"/>
    <w:rsid w:val="00B05AF4"/>
    <w:rsid w:val="00B12F9E"/>
    <w:rsid w:val="00B15FDC"/>
    <w:rsid w:val="00B1700C"/>
    <w:rsid w:val="00B2696D"/>
    <w:rsid w:val="00B45672"/>
    <w:rsid w:val="00B52166"/>
    <w:rsid w:val="00B613CA"/>
    <w:rsid w:val="00B6716A"/>
    <w:rsid w:val="00B67F27"/>
    <w:rsid w:val="00B703F5"/>
    <w:rsid w:val="00B8552A"/>
    <w:rsid w:val="00B939D4"/>
    <w:rsid w:val="00B957FC"/>
    <w:rsid w:val="00BA1498"/>
    <w:rsid w:val="00BA460F"/>
    <w:rsid w:val="00BA635A"/>
    <w:rsid w:val="00BA67D7"/>
    <w:rsid w:val="00BD0386"/>
    <w:rsid w:val="00BD173A"/>
    <w:rsid w:val="00BD36B9"/>
    <w:rsid w:val="00BF3C60"/>
    <w:rsid w:val="00BF4040"/>
    <w:rsid w:val="00C02276"/>
    <w:rsid w:val="00C03532"/>
    <w:rsid w:val="00C11736"/>
    <w:rsid w:val="00C142A7"/>
    <w:rsid w:val="00C25C21"/>
    <w:rsid w:val="00C415CA"/>
    <w:rsid w:val="00C6283D"/>
    <w:rsid w:val="00C669EF"/>
    <w:rsid w:val="00C67070"/>
    <w:rsid w:val="00C71E94"/>
    <w:rsid w:val="00C80E4C"/>
    <w:rsid w:val="00C813E3"/>
    <w:rsid w:val="00CA64C1"/>
    <w:rsid w:val="00CA68F4"/>
    <w:rsid w:val="00CB1AD6"/>
    <w:rsid w:val="00CB3897"/>
    <w:rsid w:val="00CB54C5"/>
    <w:rsid w:val="00CC22A4"/>
    <w:rsid w:val="00CD145E"/>
    <w:rsid w:val="00CD2F63"/>
    <w:rsid w:val="00D00155"/>
    <w:rsid w:val="00D0405A"/>
    <w:rsid w:val="00D13184"/>
    <w:rsid w:val="00D1443B"/>
    <w:rsid w:val="00D2052C"/>
    <w:rsid w:val="00D22CB3"/>
    <w:rsid w:val="00D3252B"/>
    <w:rsid w:val="00D32BED"/>
    <w:rsid w:val="00D340EC"/>
    <w:rsid w:val="00D3749E"/>
    <w:rsid w:val="00D542EB"/>
    <w:rsid w:val="00D55175"/>
    <w:rsid w:val="00D73A82"/>
    <w:rsid w:val="00D740C2"/>
    <w:rsid w:val="00DC5B96"/>
    <w:rsid w:val="00DD31D4"/>
    <w:rsid w:val="00DE2CB5"/>
    <w:rsid w:val="00DE3E6B"/>
    <w:rsid w:val="00DE41FC"/>
    <w:rsid w:val="00DE7846"/>
    <w:rsid w:val="00DE7A12"/>
    <w:rsid w:val="00DF5CCD"/>
    <w:rsid w:val="00DF67A3"/>
    <w:rsid w:val="00DF6D6D"/>
    <w:rsid w:val="00E034DB"/>
    <w:rsid w:val="00E035B7"/>
    <w:rsid w:val="00E26D52"/>
    <w:rsid w:val="00E464E2"/>
    <w:rsid w:val="00E5468C"/>
    <w:rsid w:val="00E54FE7"/>
    <w:rsid w:val="00E55ECF"/>
    <w:rsid w:val="00E66906"/>
    <w:rsid w:val="00E8310A"/>
    <w:rsid w:val="00E85C2B"/>
    <w:rsid w:val="00E86703"/>
    <w:rsid w:val="00E903D0"/>
    <w:rsid w:val="00EA188D"/>
    <w:rsid w:val="00EC6928"/>
    <w:rsid w:val="00EC70EC"/>
    <w:rsid w:val="00EE113E"/>
    <w:rsid w:val="00EE5062"/>
    <w:rsid w:val="00EF24D7"/>
    <w:rsid w:val="00F07C3C"/>
    <w:rsid w:val="00F210BC"/>
    <w:rsid w:val="00F24C6E"/>
    <w:rsid w:val="00F254A1"/>
    <w:rsid w:val="00F34538"/>
    <w:rsid w:val="00F36E57"/>
    <w:rsid w:val="00F61347"/>
    <w:rsid w:val="00F6206F"/>
    <w:rsid w:val="00F82235"/>
    <w:rsid w:val="00F844EF"/>
    <w:rsid w:val="00F90B44"/>
    <w:rsid w:val="00FB04DA"/>
    <w:rsid w:val="00FB086B"/>
    <w:rsid w:val="00FB258D"/>
    <w:rsid w:val="00FB30E4"/>
    <w:rsid w:val="00FB3F91"/>
    <w:rsid w:val="00FB4465"/>
    <w:rsid w:val="00FC3B35"/>
    <w:rsid w:val="00FC405F"/>
    <w:rsid w:val="00FD449F"/>
    <w:rsid w:val="00FD5F5C"/>
    <w:rsid w:val="00FE2DD3"/>
    <w:rsid w:val="00FE3BC5"/>
    <w:rsid w:val="00FE4486"/>
    <w:rsid w:val="00FE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40"/>
      <w:jc w:val="both"/>
    </w:pPr>
    <w:rPr>
      <w:lang w:val="uk-UA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rsid w:val="002957F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57F2"/>
  </w:style>
  <w:style w:type="character" w:customStyle="1" w:styleId="a4">
    <w:name w:val="Основной текст с отступом Знак"/>
    <w:basedOn w:val="a0"/>
    <w:link w:val="a3"/>
    <w:rsid w:val="004A3483"/>
    <w:rPr>
      <w:sz w:val="28"/>
      <w:szCs w:val="24"/>
      <w:lang w:val="uk-UA" w:eastAsia="ru-RU" w:bidi="ar-SA"/>
    </w:rPr>
  </w:style>
  <w:style w:type="paragraph" w:customStyle="1" w:styleId="ac">
    <w:name w:val=" 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d">
    <w:name w:val="Знак Знак"/>
    <w:basedOn w:val="a0"/>
    <w:locked/>
    <w:rsid w:val="00AE3F73"/>
    <w:rPr>
      <w:sz w:val="28"/>
      <w:szCs w:val="24"/>
      <w:lang w:val="uk-UA" w:eastAsia="ru-RU" w:bidi="ar-SA"/>
    </w:rPr>
  </w:style>
  <w:style w:type="table" w:styleId="ae">
    <w:name w:val="Table Grid"/>
    <w:basedOn w:val="a1"/>
    <w:rsid w:val="00F07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"/>
    <w:basedOn w:val="a"/>
    <w:autoRedefine/>
    <w:rsid w:val="006D04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111</cp:lastModifiedBy>
  <cp:revision>2</cp:revision>
  <cp:lastPrinted>2013-03-25T09:24:00Z</cp:lastPrinted>
  <dcterms:created xsi:type="dcterms:W3CDTF">2013-06-04T11:14:00Z</dcterms:created>
  <dcterms:modified xsi:type="dcterms:W3CDTF">2013-06-04T11:14:00Z</dcterms:modified>
</cp:coreProperties>
</file>