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522B41" w:rsidRPr="00522B41" w:rsidTr="00522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ind w:left="408" w:right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val="uk-UA"/>
              </w:rPr>
              <w:t>КАБІНЕТ МІНІСТРІВ УКРАЇНИ</w:t>
            </w:r>
            <w:r w:rsidRPr="00BF1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val="uk-UA"/>
              </w:rPr>
              <w:t>ПОСТАНОВА</w:t>
            </w:r>
          </w:p>
        </w:tc>
      </w:tr>
      <w:tr w:rsidR="00522B41" w:rsidRPr="00522B41" w:rsidTr="00522B4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ind w:left="408" w:right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 21 жовтня 2015 р. № 835</w:t>
            </w:r>
            <w:r w:rsidRPr="00BF1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</w:tr>
    </w:tbl>
    <w:p w:rsidR="00522B41" w:rsidRPr="00522B41" w:rsidRDefault="00522B41" w:rsidP="00522B41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0" w:name="n3"/>
      <w:bookmarkEnd w:id="0"/>
      <w:r w:rsidRPr="00BF1E3D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Про затвердження Положення про набори даних, які підлягають оприлюдненню у формі відкритих даних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" w:name="n4"/>
      <w:bookmarkEnd w:id="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Відповідно до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4" w:anchor="n259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статті 10</w:t>
        </w:r>
      </w:hyperlink>
      <w:hyperlink r:id="rId5" w:anchor="n259" w:tgtFrame="_blank" w:history="1">
        <w:r w:rsidRPr="00BF1E3D">
          <w:rPr>
            <w:rFonts w:ascii="Times New Roman" w:eastAsia="Times New Roman" w:hAnsi="Times New Roman" w:cs="Times New Roman"/>
            <w:b/>
            <w:bCs/>
            <w:color w:val="000099"/>
            <w:sz w:val="2"/>
            <w:u w:val="single"/>
            <w:lang w:val="uk-UA"/>
          </w:rPr>
          <w:t>-</w:t>
        </w:r>
        <w:r w:rsidRPr="00BF1E3D">
          <w:rPr>
            <w:rFonts w:ascii="Times New Roman" w:eastAsia="Times New Roman" w:hAnsi="Times New Roman" w:cs="Times New Roman"/>
            <w:b/>
            <w:bCs/>
            <w:color w:val="000099"/>
            <w:sz w:val="16"/>
            <w:u w:val="single"/>
            <w:vertAlign w:val="superscript"/>
            <w:lang w:val="uk-UA"/>
          </w:rPr>
          <w:t>1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Закону України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Кабінет Міністрів України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r w:rsidRPr="00BF1E3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val="uk-UA"/>
        </w:rPr>
        <w:t>постановляє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t>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" w:name="n5"/>
      <w:bookmarkEnd w:id="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1. Затвердити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6" w:anchor="n12" w:history="1">
        <w:r w:rsidRPr="00BF1E3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uk-UA"/>
          </w:rPr>
          <w:t>Положення про набори даних, які підлягають оприлюдненню у формі відкритих даних</w:t>
        </w:r>
      </w:hyperlink>
      <w:r w:rsidRPr="00522B41">
        <w:rPr>
          <w:rFonts w:ascii="Times New Roman" w:eastAsia="Times New Roman" w:hAnsi="Times New Roman" w:cs="Times New Roman"/>
          <w:color w:val="000000"/>
          <w:lang w:val="uk-UA"/>
        </w:rPr>
        <w:t>, що додається.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" w:name="n6"/>
      <w:bookmarkEnd w:id="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2. Розпорядникам інформації, визначеним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7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, забезпечити протягом шести місяців оприлюднення та подальше оновлення на своїх офіційних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веб-сайтах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наборів даних згідно з Положенням, затвердженим цією постановою.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" w:name="n7"/>
      <w:bookmarkEnd w:id="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3. Державному агентству з питань електронного урядування забезпечити: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" w:name="n8"/>
      <w:bookmarkEnd w:id="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належне функціонування Єдиного державного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" w:name="n9"/>
      <w:bookmarkEnd w:id="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проведення із залученням інститутів громадянського суспільства та представників громадськості періодичного моніторингу стану оприлюднення та оновлення наборів даних на офіційних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веб-сайтах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державних органів та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із наступною публікацією його результатів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936"/>
        <w:gridCol w:w="5617"/>
      </w:tblGrid>
      <w:tr w:rsidR="00522B41" w:rsidRPr="00522B41" w:rsidTr="00522B4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7" w:name="n10"/>
            <w:bookmarkEnd w:id="7"/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А.ЯЦЕНЮК</w:t>
            </w:r>
          </w:p>
        </w:tc>
      </w:tr>
      <w:tr w:rsidR="00522B41" w:rsidRPr="00522B41" w:rsidTr="00522B4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Інд. 49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br/>
            </w:r>
          </w:p>
        </w:tc>
      </w:tr>
      <w:tr w:rsidR="00522B41" w:rsidRPr="00522B41" w:rsidTr="00522B41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n446"/>
            <w:bookmarkStart w:id="9" w:name="n11"/>
            <w:bookmarkEnd w:id="8"/>
            <w:bookmarkEnd w:id="9"/>
            <w:r w:rsidRPr="00522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ЗАТВЕРДЖЕНО</w:t>
            </w:r>
            <w:r w:rsidRPr="00BF1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BF1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F1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 21 жовтня 2015 р. № 835</w:t>
            </w:r>
          </w:p>
        </w:tc>
      </w:tr>
    </w:tbl>
    <w:p w:rsidR="00522B41" w:rsidRPr="00522B41" w:rsidRDefault="00522B41" w:rsidP="00522B41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" w:name="n12"/>
      <w:bookmarkEnd w:id="10"/>
      <w:r w:rsidRPr="00BF1E3D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ПОЛОЖЕННЯ 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BF1E3D">
        <w:rPr>
          <w:rFonts w:ascii="Times New Roman" w:eastAsia="Times New Roman" w:hAnsi="Times New Roman" w:cs="Times New Roman"/>
          <w:b/>
          <w:bCs/>
          <w:color w:val="000000"/>
          <w:sz w:val="32"/>
          <w:lang w:val="uk-UA"/>
        </w:rPr>
        <w:t>про набори даних, які підлягають оприлюдненню у формі відкритих даних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" w:name="n13"/>
      <w:bookmarkEnd w:id="1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1. Це Положення визначає вимоги до формату і структури наборів даних, що підлягають оприлюдненню у формі відкритих даних, періодичність оновлення та порядок їх оприлюднення, а також перелік таких наборів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" w:name="n14"/>
      <w:bookmarkEnd w:id="1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2. Терміни, що використовуються в цьому Положенні, мають таке значення: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" w:name="n15"/>
      <w:bookmarkEnd w:id="13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інтерфейс прикладного програмування (server-side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Web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АРІ) - набір готових функцій, що надається у вигляді сервісу для використання у зовнішніх прикладних програмах для забезпечення динамічного доступу до наборів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" w:name="n16"/>
      <w:bookmarkEnd w:id="1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набір даних - електронний документ, який містить відкриті дані та складається із структурованої сукупності однорідних значень (записів), включає поля даних та метаінформацію про 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" w:name="n17"/>
      <w:bookmarkEnd w:id="1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оприлюднення набору даних - розміщення та оновлення розпорядником інформації наборів даних на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розпорядника інформації або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та забезпечення доступу до наборів даних за допомогою інтерфейсу прикладного програмування;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" w:name="n18"/>
      <w:bookmarkEnd w:id="1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паспорт набору даних - сукупність основних параметрів набору даних для його ідентифікації.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" w:name="n19"/>
      <w:bookmarkEnd w:id="17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Створення та забезпечення функціонування Єдиного державного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здійснюється Державним агентством з питань електронного урядування, яке є його держателем.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" w:name="n20"/>
      <w:bookmarkEnd w:id="1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Адміністратором Єдиного державного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є державне підприємство, яке належить до сфери управління Державного агентства з питань електронного урядування.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" w:name="n21"/>
      <w:bookmarkEnd w:id="1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3. Розпорядники інформації згідно з цим Положенням оприлюднюють у формі відкритих даних набір даних, визначений у переліку наборів даних, які підлягають оприлюдненню у формі відкритих даних, згідно з додатком, а також будь-які інші наявні дані, що відповідають визначенню публічної інформації у формі відкритих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" w:name="n22"/>
      <w:bookmarkEnd w:id="20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4. Набори даних оприлюднюються та регулярно оновлюються розпорядником інформації на його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та на його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веб-сторінці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" w:name="n23"/>
      <w:bookmarkEnd w:id="2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5. Для забезпечення доступу до публічної інформації розпорядник інформації може здійснювати оприлюднення наборів даних, які не включені до переліку, якщо інше не передбачено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8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, у разі високого суспільного інтересу до таких даних (високої частоти їх запитування; за результатами опитування громадської думки; наявності інших обставин).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" w:name="n24"/>
      <w:bookmarkEnd w:id="22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6. На сторінці кожного набору даних на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розпорядником інформації розміщується: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" w:name="n25"/>
      <w:bookmarkEnd w:id="23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паспорт набору даних шляхом відображення на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веб-сторінці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(для перегляду за допомогою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веб-браузера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) та шляхом розміщення електронного документа, який може бути завантажений, або за допомогою інтерфейсу прикладного програмування;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" w:name="n26"/>
      <w:bookmarkEnd w:id="2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структура набору даних у форматі, що дає змогу їх автоматизовано обробляти електронними засобами (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машинозчитування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) з метою повторного використання (електронний документ, який може бути завантажений, або інтерфейс прикладного програмування);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" w:name="n27"/>
      <w:bookmarkEnd w:id="2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набір даних в одному чи кількох форматах, визначених цим Положенням;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" w:name="n28"/>
      <w:bookmarkEnd w:id="2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форма для зворотного зв’язку користувачів;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" w:name="n29"/>
      <w:bookmarkEnd w:id="2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щодо подальшого використання набору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" w:name="n30"/>
      <w:bookmarkEnd w:id="2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7. Паспорт набору даних повинен містити такі елементи: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" w:name="n31"/>
      <w:bookmarkEnd w:id="2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ідентифікаційний номер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" w:name="n32"/>
      <w:bookmarkEnd w:id="3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найменування набору даних (до 254 символів);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" w:name="n33"/>
      <w:bookmarkEnd w:id="3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стислий опис змісту набору даних (до 4000 символів);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" w:name="n34"/>
      <w:bookmarkEnd w:id="3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відомості про мову інформації, яка міститься у наборі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" w:name="n35"/>
      <w:bookmarkEnd w:id="3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формат (формати), в якому доступний набір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" w:name="n36"/>
      <w:bookmarkEnd w:id="3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формат стиснення набору даних (за наявності такого стиснення);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" w:name="n37"/>
      <w:bookmarkEnd w:id="3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дату і час першого оприлюднення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" w:name="n38"/>
      <w:bookmarkEnd w:id="3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дату і час внесення останніх змін до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" w:name="n39"/>
      <w:bookmarkEnd w:id="3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дату актуальності даних у наборі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" w:name="n40"/>
      <w:bookmarkEnd w:id="3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періодичність оновлення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" w:name="n41"/>
      <w:bookmarkEnd w:id="3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ключові слова, які відображають основний зміст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" w:name="n42"/>
      <w:bookmarkEnd w:id="4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гіперпосилання на набір даних (електронний документ для завантаження або інтерфейс прикладного програмування);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" w:name="n43"/>
      <w:bookmarkEnd w:id="4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гіперпосилання на структуру набору даних (електронний документ для завантаження або інтерфейс прикладного програмування);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" w:name="n44"/>
      <w:bookmarkEnd w:id="4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відомості про розпорядника інформації, у володінні якого перебуває набір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" w:name="n45"/>
      <w:bookmarkEnd w:id="4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відомості про відповідальну особу з питань доступу до публічної інформації розпорядника інформації, яка відповідає за оприлюднення інформації згідно із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9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(далі - відповідальна особа розпорядника інформації), та адресу її електронної пошти.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4" w:name="n46"/>
      <w:bookmarkEnd w:id="4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5" w:name="n47"/>
      <w:bookmarkEnd w:id="4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8. Структура набору даних включає опис складу (елементів) набору даних, їх формат, параметри та призначення. Структура набору даних оприлюднюється у форматах XSD, JSON, CSV або інших аналогічних форматах.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6" w:name="n48"/>
      <w:bookmarkEnd w:id="4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9. Для оприлюднення наборів даних використовуються такі формати: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5"/>
        <w:gridCol w:w="5970"/>
      </w:tblGrid>
      <w:tr w:rsidR="00522B41" w:rsidRPr="00522B41" w:rsidTr="00522B41"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7" w:name="n49"/>
            <w:bookmarkEnd w:id="47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 даних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Формат даних</w:t>
            </w:r>
          </w:p>
        </w:tc>
      </w:tr>
      <w:tr w:rsidR="00522B41" w:rsidRPr="00522B41" w:rsidTr="00522B41">
        <w:tc>
          <w:tcPr>
            <w:tcW w:w="3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Текстові дані</w:t>
            </w:r>
          </w:p>
        </w:tc>
        <w:tc>
          <w:tcPr>
            <w:tcW w:w="58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TXT, RTF, ODT*, DOC(X), PDF (з текстовим змістом, </w:t>
            </w:r>
            <w:proofErr w:type="spellStart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нескановане</w:t>
            </w:r>
            <w:proofErr w:type="spellEnd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зображення), (X)HTML*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Структуровані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RDF*, XML*, JSON*, CSV*, XLS(X), ODS*, YAML*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Графічні 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GIF*, TIFF, JPG (JPEG)*, PNG*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Відеодані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MPEG, MKV, AVI, FLV, MKS, MK3D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Аудіодані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MP3, WAV, MKA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Дані, розроблені з використанням програми </w:t>
            </w:r>
            <w:proofErr w:type="spellStart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Macromedia</w:t>
            </w:r>
            <w:proofErr w:type="spellEnd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Flash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SWF, FLV</w:t>
            </w:r>
          </w:p>
        </w:tc>
      </w:tr>
      <w:tr w:rsidR="00522B41" w:rsidRPr="00522B41" w:rsidTr="00522B41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Архів даних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ZIP*, 7z*, </w:t>
            </w:r>
            <w:proofErr w:type="spellStart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Gzip</w:t>
            </w:r>
            <w:proofErr w:type="spellEnd"/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*, Bzip2*</w:t>
            </w:r>
          </w:p>
        </w:tc>
      </w:tr>
    </w:tbl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8" w:name="n50"/>
      <w:bookmarkEnd w:id="4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Під час створення нових наборів даних забезпечується використання відкритих форматів даних (формати з позначкою “*” в таблиці) та структурованих даних (формати RDF, XML, JSON, CSV).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9" w:name="n51"/>
      <w:bookmarkEnd w:id="4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10. Доступ до оприлюднених наборів даних надається за допомогою інтерфейсу прикладного програмування, якщо відповідний набір даних містить великий обсяг інформації та часто оновлюється (щотижня або частіше).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0" w:name="n52"/>
      <w:bookmarkEnd w:id="50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У разі оприлюднення державних реєстрів (інформаційних систем), функціонування яких передбачено законодавством, забезпечення доступу за допомогою інтерфейсу прикладного програмування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є обов’язковим.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1" w:name="n53"/>
      <w:bookmarkEnd w:id="5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11. Інтерфейс прикладного програмування має забезпечувати можливість автоматизованого (без участі людини) доступу до всієї інформації оприлюдненого набору даних шляхом їх перегляду та читання (без можливості внесення змін) за запитом у цілодобовому режимі без вихідних та достовірність такої інформації на момент її запиту.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2" w:name="n54"/>
      <w:bookmarkEnd w:id="5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12. У разі виникнення потреби у створенні інтерфейсу прикладного програмування розпорядник інформації створює програмно-апаратний комплекс або використовує існуючий комплекс.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3" w:name="n55"/>
      <w:bookmarkEnd w:id="5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13. Не допускається припинення надання доступу до оприлюднених наборів даних за допомогою інтерфейсу прикладного програмування протягом 12 місяців з моменту початку надання доступу та з моменту прийняття розпорядником інформації рішення про припинення надання доступу до оприлюдненого відповідного набору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4" w:name="n56"/>
      <w:bookmarkEnd w:id="5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14. Допускається тимчасове припинення надання доступу до оприлюднених наборів даних за допомогою інтерфейсу прикладного програмування для профілактичних робіт на час, що не перевищує 24 години на місяць.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5" w:name="n57"/>
      <w:bookmarkEnd w:id="5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Тимчасове припинення не повинно тривати понад чотири години.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6" w:name="n58"/>
      <w:bookmarkEnd w:id="5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15. Розпорядник інформації забезпечує актуальність набору даних шляхом його оновлення не пізніше п’яти робочих днів з дня внесення змін до набору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7" w:name="n59"/>
      <w:bookmarkEnd w:id="5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Розпорядник інформації самостійно визначає періодичність оновлення наборів даних, які перебувають у його володінні та оприлюднюються, якщо інше не передбачено законодавством. Може встановлюватися така періодичність оновлення наборів даних: більше одного разу на день; щодня; щотижня; щомісяця; щокварталу; кожні півроку; щороку; щоразу із зміною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8" w:name="n60"/>
      <w:bookmarkEnd w:id="5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16. Сторінка набору даних повинна містити форму для зворотного зв’язку користувачів офіційного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із розпорядником інформації шляхом надсилання пропозицій, відгуків тощо.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59" w:name="n61"/>
      <w:bookmarkEnd w:id="5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Форма для зворотного зв’язку може включати форму для залишення коментарів на сторінці набору даних, гіперпосилання на таку форму чи надіслання листа електронною поштою на адресу відповідальної особи розпорядника інформації.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0" w:name="n62"/>
      <w:bookmarkEnd w:id="6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17. На сторінці кожного набору даних, що оприлюднюється згідно з цим Положенням, розпорядник інформації розміщує таку інформацію: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1" w:name="n63"/>
      <w:bookmarkEnd w:id="61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“Відповідно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0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Закону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2" w:name="n64"/>
      <w:bookmarkEnd w:id="6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до складу власного продукту відкриті дані з обов’язковим посиланням на джерело їх отримання.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3" w:name="n65"/>
      <w:bookmarkEnd w:id="63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Умовою будь-якого подальшого використання відкритих даних є обов’язкове посилання на джерело їх отримання (у тому числі гіперпосилання на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веб-сторінку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розпорядника інформації).”.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4" w:name="n66"/>
      <w:bookmarkEnd w:id="64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18. На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розпорядника інформації розміщується реєстр наборів даних у формі систематизованого переліку наборів даних, який дає змогу ідентифікувати кожен з оприлюднених наборів даних, отримати їх головні параметри, зокрема гіперпосилання, для доступу до набору даних в Інтернеті.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5" w:name="n67"/>
      <w:bookmarkEnd w:id="6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Реєстр наборів даних розміщується шляхом відображення на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веб-сторінці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(для перегляду за допомогою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веб-браузера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) та шляхом розміщення електронного документа, який може бути завантажений, або приєднання за допомогою інтерфейсу прикладного програмування.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6" w:name="n68"/>
      <w:bookmarkEnd w:id="6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19. Реєстр наборів даних повинен містити такі відомості про кожен з наборів даних, який оприлюднений на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розпорядника інформації: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7" w:name="n69"/>
      <w:bookmarkEnd w:id="6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ідентифікаційний номер набору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8" w:name="n70"/>
      <w:bookmarkEnd w:id="6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найменування набору даних (до 254 символів);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69" w:name="n71"/>
      <w:bookmarkEnd w:id="6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формати, в яких доступний набір даних;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0" w:name="n72"/>
      <w:bookmarkEnd w:id="7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гіперпосилання на сторінку набору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1" w:name="n73"/>
      <w:bookmarkEnd w:id="7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20. Реєстр наборів даних розміщується в одному з таких форматів, що дають змогу його автоматизовано обробляти електронними засобами (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машинозчитування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) з метою повторного використання: CSV, XML, JSON,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RDFa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, HTML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Microdata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або інших аналогічних форматах.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2" w:name="n74"/>
      <w:bookmarkEnd w:id="7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21. Оприлюднення набору даних передбачає можливість їх перегляду і завантаження без проведення додаткової авторизації, проходження автоматизованого тесту для розрізнення користувачів чи інших обмежень.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3" w:name="n75"/>
      <w:bookmarkEnd w:id="7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Розпорядник інформації забезпечує дотримання вимог</w:t>
      </w:r>
      <w:hyperlink r:id="rId11" w:anchor="n264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 частини третьої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статті 10</w:t>
      </w:r>
      <w:r w:rsidRPr="00BF1E3D">
        <w:rPr>
          <w:rFonts w:ascii="Times New Roman" w:eastAsia="Times New Roman" w:hAnsi="Times New Roman" w:cs="Times New Roman"/>
          <w:b/>
          <w:bCs/>
          <w:color w:val="000000"/>
          <w:sz w:val="2"/>
          <w:lang w:val="uk-UA"/>
        </w:rPr>
        <w:t>-</w:t>
      </w:r>
      <w:r w:rsidRPr="00BF1E3D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val="uk-UA"/>
        </w:rPr>
        <w:t>1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Закону України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щодо оприлюднення наборів даних, які містять персональні дані фізичної особи.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4" w:name="n76"/>
      <w:bookmarkEnd w:id="74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22. Розпорядник інформації забезпечує на своєму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систематизацію (сортування) наборів даних за визначеними ознаками, зокрема за предметом, ключовими словами, форматом наборів даних, частотою оновлення, популярністю наборів даних серед користувачів, а також можливість пошуку серед наборів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5" w:name="n77"/>
      <w:bookmarkEnd w:id="7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23. Розпорядник інформації протягом одного робочого дня після оприлюднення (оновлення) наборів даних на своєму офіційному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оприлюднює такі набори даних на своїй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веб-сторінці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6" w:name="n78"/>
      <w:bookmarkEnd w:id="7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24. Оприлюднення наборів даних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здійснюється безоплатно відповідальною особою розпорядника інформації, яка заповнює та подає паспорт набору даних, а також подає структуру набору даних у форматі, що дає змогу його автоматизовано обробляти електронними засобами (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машинозчитування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) з метою повторного використання, та набір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7" w:name="n79"/>
      <w:bookmarkEnd w:id="77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25. Розпорядники інформації несуть згідно із законом відповідальність за достовірність і актуальність оприлюднених наборів даних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8" w:name="n80"/>
      <w:bookmarkEnd w:id="7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Адміністратор Єдиного державного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несе згідно із законом відповідальність за забезпечення цілісності інформації на Єдиному державному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веб-порталі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відкритих даних після оприлюднення цієї інформації її розпорядниками.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79" w:name="n81"/>
      <w:bookmarkEnd w:id="7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26. Розпорядник інформації забезпечує оприлюднення нового набору даних відповідно до вимог цього Положення протягом 30 календарних днів.</w:t>
      </w:r>
    </w:p>
    <w:p w:rsidR="00522B41" w:rsidRPr="00522B41" w:rsidRDefault="004C362F" w:rsidP="00522B41">
      <w:pPr>
        <w:spacing w:before="54" w:after="5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0" w:name="n447"/>
      <w:bookmarkEnd w:id="80"/>
      <w:r w:rsidRPr="004C362F">
        <w:rPr>
          <w:rFonts w:ascii="Times New Roman" w:eastAsia="Times New Roman" w:hAnsi="Times New Roman" w:cs="Times New Roman"/>
          <w:sz w:val="24"/>
          <w:szCs w:val="24"/>
          <w:lang w:val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522B41" w:rsidRPr="00522B41" w:rsidTr="00522B4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1" w:name="n82"/>
            <w:bookmarkEnd w:id="8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22B41" w:rsidRPr="00522B41" w:rsidRDefault="00522B41" w:rsidP="00522B41">
            <w:pPr>
              <w:spacing w:before="136" w:after="13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 w:rsidRPr="00BF1E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522B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до Положення</w:t>
            </w:r>
          </w:p>
        </w:tc>
      </w:tr>
    </w:tbl>
    <w:p w:rsidR="00522B41" w:rsidRPr="00522B41" w:rsidRDefault="00522B41" w:rsidP="00522B41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2" w:name="n83"/>
      <w:bookmarkEnd w:id="82"/>
      <w:r w:rsidRPr="00BF1E3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ПЕРЕЛІК </w:t>
      </w:r>
      <w:r w:rsidRPr="00522B41">
        <w:rPr>
          <w:rFonts w:ascii="Times New Roman" w:eastAsia="Times New Roman" w:hAnsi="Times New Roman" w:cs="Times New Roman"/>
          <w:color w:val="000000"/>
          <w:lang w:val="uk-UA"/>
        </w:rPr>
        <w:br/>
      </w:r>
      <w:r w:rsidRPr="00BF1E3D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наборів даних, які підлягають оприлюдненню у формі відкритих даних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3" w:name="n84"/>
      <w:bookmarkEnd w:id="8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Усі розпорядники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4" w:name="n85"/>
      <w:bookmarkEnd w:id="8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 підприємств, установ (закладів) та організацій розпорядника інформації та підпорядкованих йому організацій, у тому числі їх телефонів та адрес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5" w:name="n86"/>
      <w:bookmarkEnd w:id="8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організаційну структуру розпорядника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6" w:name="n87"/>
      <w:bookmarkEnd w:id="8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Звіт про використання бюджетних коштів (для розпорядників інформації, що використовують бюджетні кошти), зокрема за окремими бюджетними програмами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7" w:name="n88"/>
      <w:bookmarkEnd w:id="8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Нормативи, що затверджуються розпорядником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8" w:name="n89"/>
      <w:bookmarkEnd w:id="88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Переліки національних стандартів, які в разі добровільного застосування є доказом відповідності продукції вимогам технічних регламентів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89" w:name="n90"/>
      <w:bookmarkEnd w:id="8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Звіти, в тому числі щодо задоволення запитів на інформацію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0" w:name="n91"/>
      <w:bookmarkEnd w:id="9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Річні плани закупівель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1" w:name="n92"/>
      <w:bookmarkEnd w:id="9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систему обліку, види інформації, яка зберігається розпорядником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2" w:name="n93"/>
      <w:bookmarkEnd w:id="9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(перелік) наборів відкритих даних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3" w:name="n94"/>
      <w:bookmarkEnd w:id="9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Переліки адміністративних послуг, інформаційні картки адміністративних послуг та бланки заяв, необхідних для звернення щодо надання адміністративної послуги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4" w:name="n95"/>
      <w:bookmarkEnd w:id="9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Адміністративні дані, що збираються (обробляються) розпорядником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5" w:name="n96"/>
      <w:bookmarkEnd w:id="9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Правові акти, що підлягають оприлюдненню відповідно до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2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Закону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доступ до публічної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інформації”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6" w:name="n97"/>
      <w:bookmarkEnd w:id="9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Фінансова звітність суб’єктів господарювання державного сектору економіки, що належать до сфери управління розпорядника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7" w:name="n98"/>
      <w:bookmarkEnd w:id="9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Верховна Рада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8" w:name="n99"/>
      <w:bookmarkEnd w:id="9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Нормативно-правова база України (база даних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“Законодавство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України”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>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99" w:name="n100"/>
      <w:bookmarkEnd w:id="9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розгляд питань порядку денного Верховної Ради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0" w:name="n101"/>
      <w:bookmarkEnd w:id="100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База даних законопроектів електронної комп’ютерної мережі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веб-сайту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Верховної Ради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1" w:name="n102"/>
      <w:bookmarkEnd w:id="10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Мін’юст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2" w:name="n103"/>
      <w:bookmarkEnd w:id="10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юридичних осіб та фізичних осіб - підприємців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3" w:name="n104"/>
      <w:bookmarkEnd w:id="10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громадських об’єднань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4" w:name="n105"/>
      <w:bookmarkEnd w:id="10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громадських формувань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5" w:name="n106"/>
      <w:bookmarkEnd w:id="10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нотаріусів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6" w:name="n107"/>
      <w:bookmarkEnd w:id="10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атестованих судових експертів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7" w:name="n108"/>
      <w:bookmarkEnd w:id="10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спеціальних бланків нотаріальних документів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8" w:name="n109"/>
      <w:bookmarkEnd w:id="10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Повідомлення про торги з реалізації конфіскованого та арештованого майна та їх результати, про майно для безоплатної передачі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09" w:name="n110"/>
      <w:bookmarkEnd w:id="10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спеціалізованих організацій, що здійснюють реалізацію майна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0" w:name="n111"/>
      <w:bookmarkEnd w:id="11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друкованих засобів масової інформації та інформаційних агентств як суб’єктів інформаційної діяльності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1" w:name="n112"/>
      <w:bookmarkEnd w:id="11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методик проведення судових експертиз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2" w:name="n113"/>
      <w:bookmarkEnd w:id="11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осіб, які вчинили корупційні правопорушення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3" w:name="n114"/>
      <w:bookmarkEnd w:id="11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підприємств, щодо яких порушено провадження у справі про банкрутство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4" w:name="n115"/>
      <w:bookmarkEnd w:id="11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арбітражних керуючих (розпорядників майном, керуючих санацією, ліквідаторів)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5" w:name="n116"/>
      <w:bookmarkEnd w:id="11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потенційно небезпечних об’єктів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6" w:name="n117"/>
      <w:bookmarkEnd w:id="11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нормативно-правових актів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7" w:name="n118"/>
      <w:bookmarkEnd w:id="11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Електронний реєстр суб’єктів, які надають послуги, пов’язані з електронним цифровим підписом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8" w:name="n119"/>
      <w:bookmarkEnd w:id="11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Електронний реєстр чинних, блокованих та скасованих посилених сертифікатів відкритих ключів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засвідчувальних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центрів, центрів сертифікації ключів, акредитованих центрів сертифікації ключів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19" w:name="n120"/>
      <w:bookmarkEnd w:id="11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адміністративно-територіального устрою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0" w:name="n121"/>
      <w:bookmarkEnd w:id="12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МВС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1" w:name="n122"/>
      <w:bookmarkEnd w:id="12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осіб, які переховуються від органів влади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2" w:name="n123"/>
      <w:bookmarkEnd w:id="12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викрадені (вилучені) культурні цінності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3" w:name="n124"/>
      <w:bookmarkEnd w:id="12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транспортні засоби, що перебувають у розшуку у зв’язку з їх незаконним заволодінням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4" w:name="n125"/>
      <w:bookmarkEnd w:id="12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викрадену, втрачену зброю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5" w:name="n126"/>
      <w:bookmarkEnd w:id="12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стан аварійності на автомобільних дорогах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6" w:name="n127"/>
      <w:bookmarkEnd w:id="12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зареєстровані порушення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3" w:anchor="n16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Правил дорожнього руху</w:t>
        </w:r>
      </w:hyperlink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7" w:name="n128"/>
      <w:bookmarkEnd w:id="12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дислокацію стаціонарних постів дорожньо-патрульної служби Державної автомобільної інспекції МВС та їх телефонні номери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8" w:name="n129"/>
      <w:bookmarkEnd w:id="12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суб’єктів проведення обов’язкового технічного контролю транспортних засобів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29" w:name="n130"/>
      <w:bookmarkEnd w:id="12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Мінфін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0" w:name="n131"/>
      <w:bookmarkEnd w:id="13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господарської діяльності, що мають ліцензію на провадження діяльності з випуску та проведення лотерей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1" w:name="n132"/>
      <w:bookmarkEnd w:id="131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Інформація, що оприлюднюється згідно із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4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відкритість використання публічних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коштів”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2" w:name="n133"/>
      <w:bookmarkEnd w:id="13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місцевих запозичень та місцевих гарантій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3" w:name="n134"/>
      <w:bookmarkEnd w:id="13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державні гарантії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4" w:name="n135"/>
      <w:bookmarkEnd w:id="13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Положення (стандарти) бухгалтерського обліку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5" w:name="n136"/>
      <w:bookmarkEnd w:id="13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Форми фінансової звітності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6" w:name="n137"/>
      <w:bookmarkEnd w:id="13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ДРС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7" w:name="n138"/>
      <w:bookmarkEnd w:id="13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документів дозвільного характеру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8" w:name="n139"/>
      <w:bookmarkEnd w:id="13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ДФС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39" w:name="n140"/>
      <w:bookmarkEnd w:id="13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платників податку на додану вартість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0" w:name="n141"/>
      <w:bookmarkEnd w:id="14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анулювання реєстрації платників податку на додану вартість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1" w:name="n142"/>
      <w:bookmarkEnd w:id="14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реєстраторів розрахункових операцій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2" w:name="n143"/>
      <w:bookmarkEnd w:id="14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великих платників податків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3" w:name="n144"/>
      <w:bookmarkEnd w:id="14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суб’єктів господарювання, які здійснюють оптову торгівлю спиртом коньячним (включаючи дистиляти у вигляді головної і хвостової фракції) і плодовим на підставі ліцензії на виробництво коньяку та алкогольних напоїв за коньячною технологією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4" w:name="n145"/>
      <w:bookmarkEnd w:id="14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5" w:name="n146"/>
      <w:bookmarkEnd w:id="14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електронних форм податкових документів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6" w:name="n147"/>
      <w:bookmarkEnd w:id="14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суб’єктів господарювання, які можуть здійснювати реалізацію безхазяйного майна та майна, що переходить у власність держави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7" w:name="n148"/>
      <w:bookmarkEnd w:id="14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обладнання для промислового виробництва сигарет та цигарок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8" w:name="n149"/>
      <w:bookmarkEnd w:id="14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Довідники пільг, наданих законодавством із сплати податків, зборів, інших обов’язкових платежів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49" w:name="n150"/>
      <w:bookmarkEnd w:id="14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типів об’єктів оподаткування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0" w:name="n151"/>
      <w:bookmarkEnd w:id="15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відшкодування податку на додану вартість з державного бюджету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1" w:name="n152"/>
      <w:bookmarkEnd w:id="15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надходження податків і зборів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2" w:name="n153"/>
      <w:bookmarkEnd w:id="15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нарахування податків і зборів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3" w:name="n154"/>
      <w:bookmarkEnd w:id="15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суб’єктів господарювання, які мають податковий борг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4" w:name="n155"/>
      <w:bookmarkEnd w:id="15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надходження коштів єдиного внеску на загальнообов’язкове державне соціальне страхування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5" w:name="n156"/>
      <w:bookmarkEnd w:id="15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Показники контрольної роботи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6" w:name="n157"/>
      <w:bookmarkEnd w:id="15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Показники роботи слідчих підрозділів органу, що здійснює контроль за додержанням вимог податкового законодавства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7" w:name="n158"/>
      <w:bookmarkEnd w:id="15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територіальних органів ДФС, митних постів із зазначенням адрес їх місць розташування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8" w:name="n159"/>
      <w:bookmarkEnd w:id="15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місць доставки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59" w:name="n160"/>
      <w:bookmarkEnd w:id="15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Відомчі класифікатори інформації з питань державної митної справи, які використовуються у процесі оформлення митних декларацій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0" w:name="n161"/>
      <w:bookmarkEnd w:id="16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Українська класифікація товарів зовнішньоекономічної діяльності (УКТЗЕД)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1" w:name="n162"/>
      <w:bookmarkEnd w:id="16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Ставки ввізного та вивізного мита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2" w:name="n163"/>
      <w:bookmarkEnd w:id="16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Переліки товарів, на які встановлено обмеження щодо переміщення через митний кордон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3" w:name="n164"/>
      <w:bookmarkEnd w:id="16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підприємств, яким надано дозвіл на провадження митної брокерської діяльності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4" w:name="n165"/>
      <w:bookmarkEnd w:id="16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підприємств, яким надано дозвіл на відкриття та експлуатацію митного складу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5" w:name="n166"/>
      <w:bookmarkEnd w:id="16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підприємств, яким надано дозвіл на відкриття та експлуатацію складу тимчасового зберігання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6" w:name="n167"/>
      <w:bookmarkEnd w:id="16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магазинів безмитної торгівлі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7" w:name="n168"/>
      <w:bookmarkEnd w:id="16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гарантів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8" w:name="n169"/>
      <w:bookmarkEnd w:id="16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об’єктів права інтелектуальної власності, включених до митного реєстру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69" w:name="n170"/>
      <w:bookmarkEnd w:id="16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місць зберігання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0" w:name="n171"/>
      <w:bookmarkEnd w:id="17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господарювання, які отримали ліцензії на право оптової торгівлі спиртом, алкогольними напоями та тютюновими виробами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1" w:name="n172"/>
      <w:bookmarkEnd w:id="17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виданих, призупинених, анульованих ліцензій на право роздрібної торгівлі алкогольними напоями та тютюновими виробами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2" w:name="n173"/>
      <w:bookmarkEnd w:id="172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Мінекономрозвитку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3" w:name="n174"/>
      <w:bookmarkEnd w:id="173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Реєстр адміністративних послуг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4" w:name="n175"/>
      <w:bookmarkEnd w:id="17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закупівлі, що оприлюднюється згідно із</w:t>
      </w:r>
      <w:hyperlink r:id="rId15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 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здійснення державних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закупівель”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5" w:name="n176"/>
      <w:bookmarkEnd w:id="17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застосування спеціальних санкцій, передбачених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6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Законом України</w:t>
        </w:r>
      </w:hyperlink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зовнішньоекономічну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діяльність”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6" w:name="n177"/>
      <w:bookmarkEnd w:id="17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Основні показники економічного і соціального розвитку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7" w:name="n178"/>
      <w:bookmarkEnd w:id="17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Прогнозні енергетичні баланси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8" w:name="n179"/>
      <w:bookmarkEnd w:id="17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фактичну ціну реалізації нафти, конденсату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79" w:name="n180"/>
      <w:bookmarkEnd w:id="17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фактичну ціну реалізації газу природного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0" w:name="n181"/>
      <w:bookmarkEnd w:id="18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Стан інвестиційної діяльності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1" w:name="n182"/>
      <w:bookmarkEnd w:id="18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стан використання експортно-імпортних квот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2" w:name="n183"/>
      <w:bookmarkEnd w:id="18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товарів, реекспорт яких з митної території України або з митної території третіх країн потребує дозволу Міністерства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3" w:name="n184"/>
      <w:bookmarkEnd w:id="18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Реєстри ліцензіатів, яким Міністерством видано ліцензії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4" w:name="n185"/>
      <w:bookmarkEnd w:id="18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суб’єктів господарювання, які здійснюють імпорт, експорт спирту коньячного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5" w:name="n186"/>
      <w:bookmarkEnd w:id="18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суб’єктів зовнішньоекономічної діяльності, що подали до Міністерства документи для реєстрації зовнішньоекономічного контракту (договору) на експорт брухту чорних металів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6" w:name="n187"/>
      <w:bookmarkEnd w:id="18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засобів вимірювальної техніки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7" w:name="n188"/>
      <w:bookmarkEnd w:id="18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державних, первинних і вторинних еталонів одиниць вимірювань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8" w:name="n189"/>
      <w:bookmarkEnd w:id="18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призначених органів з оцінки відповідності продукції вимогам технічних регламентів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89" w:name="n190"/>
      <w:bookmarkEnd w:id="18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органів із сертифікації, призначених для виконання робіт із сертифікації систем управління в державній системі сертифікації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0" w:name="n191"/>
      <w:bookmarkEnd w:id="19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органів із сертифікації, призначених для виконання робіт із сертифікації продукції в державній системі сертифікації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1" w:name="n192"/>
      <w:bookmarkEnd w:id="19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технічних регламентів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2" w:name="n193"/>
      <w:bookmarkEnd w:id="19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державної системи сертифікації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3" w:name="n194"/>
      <w:bookmarkEnd w:id="19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ДСІВ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4" w:name="n195"/>
      <w:bookmarkEnd w:id="19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патентів на винаходи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5" w:name="n196"/>
      <w:bookmarkEnd w:id="19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патентів на корисні моделі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6" w:name="n197"/>
      <w:bookmarkEnd w:id="19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патентів на промислові зразки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7" w:name="n198"/>
      <w:bookmarkEnd w:id="197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Державний реєстр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топографій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інтегральних мікросхем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8" w:name="n199"/>
      <w:bookmarkEnd w:id="19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свідоцтв на знаки для товарів і послуг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199" w:name="n200"/>
      <w:bookmarkEnd w:id="19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назв місць походження товарів і прав на використання зареєстрованих кваліфікованих зазначень походження товарів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0" w:name="n201"/>
      <w:bookmarkEnd w:id="20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представників у справах інтелектуальної власності (патентних повірених)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1" w:name="n202"/>
      <w:bookmarkEnd w:id="20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організацій колективного управління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2" w:name="n203"/>
      <w:bookmarkEnd w:id="20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уповноважених організацій колективного управління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3" w:name="n204"/>
      <w:bookmarkEnd w:id="20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виробників та розповсюджувачів програмного забезпечення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4" w:name="n205"/>
      <w:bookmarkEnd w:id="20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свідоцтв про реєстрацію авторського права на твір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5" w:name="n206"/>
      <w:bookmarkEnd w:id="20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договорів, які стосуються права на твір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6" w:name="n207"/>
      <w:bookmarkEnd w:id="20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МОЗ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7" w:name="n208"/>
      <w:bookmarkEnd w:id="20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лікарських засобів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8" w:name="n209"/>
      <w:bookmarkEnd w:id="20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небезпечних факторів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09" w:name="n210"/>
      <w:bookmarkEnd w:id="20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дезінфекційних засобів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0" w:name="n211"/>
      <w:bookmarkEnd w:id="21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потужностей (об’єктів) та їх операторів, що провадять діяльність з виробництва та/або обігу харчових продуктів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1" w:name="n212"/>
      <w:bookmarkEnd w:id="21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харчових продуктів спеціального дієтичного споживання, функціональних харчових продуктів та дієтичних добавок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2" w:name="n213"/>
      <w:bookmarkEnd w:id="21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санітарно-епідеміологічних висновків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3" w:name="n214"/>
      <w:bookmarkEnd w:id="21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Державні санітарні норми та правила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4" w:name="n215"/>
      <w:bookmarkEnd w:id="21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Гігієнічні нормативи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5" w:name="n216"/>
      <w:bookmarkEnd w:id="21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медичної техніки і виробів медичного призначення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6" w:name="n217"/>
      <w:bookmarkEnd w:id="21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кадастр природних лікувальних ресурсів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7" w:name="n218"/>
      <w:bookmarkEnd w:id="21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формуляр лікарських засобів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8" w:name="n219"/>
      <w:bookmarkEnd w:id="21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Національний перелік основних лікарських засобів і виробів медичного призначення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19" w:name="n220"/>
      <w:bookmarkEnd w:id="21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оптово-відпускних цін на лікарські засоби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0" w:name="n221"/>
      <w:bookmarkEnd w:id="22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оптово-відпускних цін на вироби медичного призначення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1" w:name="n222"/>
      <w:bookmarkEnd w:id="221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Реєстр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медико-технологічних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документів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2" w:name="n223"/>
      <w:bookmarkEnd w:id="22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закладів охорони здоров’я, яким надано право утворювати медичні комісії з питань проведення огляду кандидатів у водії та водіїв транспортних засобів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3" w:name="n224"/>
      <w:bookmarkEnd w:id="22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косметичних та лікарських засобів, які містять генетично модифіковані організми або отримані з їх використанням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4" w:name="n225"/>
      <w:bookmarkEnd w:id="22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лікарських засобів, заборонених до рекламування, які відпускаються без рецепта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5" w:name="n226"/>
      <w:bookmarkEnd w:id="22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галузевих нововведень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6" w:name="n227"/>
      <w:bookmarkEnd w:id="22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щодо статистики захворювань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7" w:name="n228"/>
      <w:bookmarkEnd w:id="227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Міненерговугілля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8" w:name="n229"/>
      <w:bookmarkEnd w:id="22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граничні величини споживання електричної енергії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29" w:name="n230"/>
      <w:bookmarkEnd w:id="22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Екологічна та радіаційна обстановка в зоні розташування атомних електростанцій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0" w:name="n231"/>
      <w:bookmarkEnd w:id="23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споживання газу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1" w:name="n232"/>
      <w:bookmarkEnd w:id="23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Звіти, що готуються в рамках Ініціативи прозорості видобувних галузей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2" w:name="n233"/>
      <w:bookmarkEnd w:id="23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МОН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3" w:name="n234"/>
      <w:bookmarkEnd w:id="23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Єдина державна електронна база з питань освіти (відомості Реєстру вищих навчальних закладів)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4" w:name="n235"/>
      <w:bookmarkEnd w:id="234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Мінінфраструктури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5" w:name="n236"/>
      <w:bookmarkEnd w:id="23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Бази даних Регістру судноплавства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6" w:name="n237"/>
      <w:bookmarkEnd w:id="23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поштових індексів та відділень поштового зв’язку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7" w:name="n238"/>
      <w:bookmarkEnd w:id="23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цивільних повітряних суден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8" w:name="n239"/>
      <w:bookmarkEnd w:id="23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стан аварійності на транспорті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39" w:name="n240"/>
      <w:bookmarkEnd w:id="23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видані та анульовані ліцензії та сертифікати на транспорті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0" w:name="n241"/>
      <w:bookmarkEnd w:id="24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Звіти щодо перевезення небезпечних вантажів авіаційним, залізничним, морським транспортом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1" w:name="n242"/>
      <w:bookmarkEnd w:id="24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відшкодування коштів з державного бюджету підприємствам галузі за надані пільгові перевезення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2" w:name="n243"/>
      <w:bookmarkEnd w:id="24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стан розгляду справ щодо стягнення штрафних санкцій з компаній-авіаперевізників, які порушили повітряний простір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3" w:name="n244"/>
      <w:bookmarkEnd w:id="24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споживання енергоресурсів приватними акціонерними товариствами в галузі залізничного транспорту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4" w:name="n245"/>
      <w:bookmarkEnd w:id="24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планове споживання та економію газу приватними акціонерними товариствами в галузі залізничного транспорту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5" w:name="n246"/>
      <w:bookmarkEnd w:id="24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перевезення енергетичного вугілля до електростанцій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6" w:name="n247"/>
      <w:bookmarkEnd w:id="24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Інформація про кількість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внутрішньообласних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автобусних маршрутів, перевезених пасажирів та вантажів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7" w:name="n248"/>
      <w:bookmarkEnd w:id="24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здійснення пільгових перевезень на автомобільному та електричному транспорті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8" w:name="n249"/>
      <w:bookmarkEnd w:id="24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Інформація про контактні дані підприємств, що належать до сфери управління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Мінінфраструктури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49" w:name="n250"/>
      <w:bookmarkEnd w:id="24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договорів оренди державного рухомого майна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0" w:name="n251"/>
      <w:bookmarkEnd w:id="25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суден малого флоту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1" w:name="n252"/>
      <w:bookmarkEnd w:id="251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Реєстр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судозаходів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2" w:name="n253"/>
      <w:bookmarkEnd w:id="25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Портова статистика з перевалки вантажів у розрізі терміналів та причалів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3" w:name="n254"/>
      <w:bookmarkEnd w:id="25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План ремонтних та капітальних днопоглиблювальних робіт та статус їх виконання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4" w:name="n255"/>
      <w:bookmarkEnd w:id="25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зібрані портові збори у розрізі їх видів та портів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5" w:name="n256"/>
      <w:bookmarkEnd w:id="25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про вантажні перевезення: вантажообіг, обсяг, дохід вантажних залізничних перевезень в розрізі контрагентів (вантажовідправник, вантажовласник, експедитор) із зазначенням типу вантажу, вагону, напрямку, тарифної схеми, інформації про сплату за перевезення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6" w:name="n257"/>
      <w:bookmarkEnd w:id="25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відправлених, прийнятих вантажів у розрізі станцій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7" w:name="n258"/>
      <w:bookmarkEnd w:id="25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наявних вагонів за типами, кількість запитів на вагони у розрізі станцій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8" w:name="n259"/>
      <w:bookmarkEnd w:id="25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ремонту вагонів (одиниць, гривень)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59" w:name="n260"/>
      <w:bookmarkEnd w:id="25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пробіг вантажних вагонів у порожньому стані (порожній пробіг)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0" w:name="n261"/>
      <w:bookmarkEnd w:id="26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щодо вагонного господарства (робочий, неробочий парк, структура в розрізі власності, типів вагонів, місцезнаходження)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1" w:name="n262"/>
      <w:bookmarkEnd w:id="26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щодо колійного господарства (протяжність, відремонтовано, потребують ремонту)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2" w:name="n263"/>
      <w:bookmarkEnd w:id="26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щодо локомотивного господарства (кількість, робочий, неробочий парк)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3" w:name="n264"/>
      <w:bookmarkEnd w:id="263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Пасажиропотік на внутрішніх, міжнародних маршрутах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4" w:name="n265"/>
      <w:bookmarkEnd w:id="26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Пасажиропотік на постійних приміських маршрутах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5" w:name="n266"/>
      <w:bookmarkEnd w:id="26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міжнародні перекази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6" w:name="n267"/>
      <w:bookmarkEnd w:id="26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поштових відділень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7" w:name="n268"/>
      <w:bookmarkEnd w:id="26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місця концентрації дорожньо-транспортних подій на автомобільних дорогах загального користування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8" w:name="n269"/>
      <w:bookmarkEnd w:id="268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Інформація про хід ліквідації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ямковості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на основних дорогах міжнародного, національного та регіонального значення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69" w:name="n270"/>
      <w:bookmarkEnd w:id="26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Довідка про фінансування дорожньої галузі на поточну дату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0" w:name="n271"/>
      <w:bookmarkEnd w:id="27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пасажиропотік у розрізі аеропортів та авіакомпаній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1" w:name="n272"/>
      <w:bookmarkEnd w:id="27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Статистичні дані щодо регулярності польотів та аварійних випадків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2" w:name="n273"/>
      <w:bookmarkEnd w:id="27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сертифікованих суб’єктів, що надають послуги з наземного обслуговування повітряних суден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3" w:name="n274"/>
      <w:bookmarkEnd w:id="27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авіаційних компаній, призначених для експлуатації міжнародних повітряних ліній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4" w:name="n275"/>
      <w:bookmarkEnd w:id="27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Фінансові плани підприємств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5" w:name="n276"/>
      <w:bookmarkEnd w:id="27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Пояснювальні записки до фінансових планів підприємств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6" w:name="n277"/>
      <w:bookmarkEnd w:id="27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видані картки цифрових тахографів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7" w:name="n278"/>
      <w:bookmarkEnd w:id="27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доходи підприємств у розрізі контрагентів, груп товарів/послуг та натуральних показників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8" w:name="n279"/>
      <w:bookmarkEnd w:id="27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дебіторську заборгованість підприємств у розрізі контрагентів, сум, дат виникнення та рахунків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79" w:name="n280"/>
      <w:bookmarkEnd w:id="27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про кредиторську заборгованість підприємств у розрізі контрагентів, сум, дат виникнення та рахунків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0" w:name="n281"/>
      <w:bookmarkEnd w:id="28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договорів оренди державного рухомого майна підприємств, установ та організацій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1" w:name="n282"/>
      <w:bookmarkEnd w:id="281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База даних договорів фрахтування державного рухомого майна та поточного стану розрахунків за ними підприємств, установ та організацій, що належать до сфери управління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Мінінфраструктури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2" w:name="n283"/>
      <w:bookmarkEnd w:id="28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про закупівлі підприємств, установ та організацій в розрізі контрактів з відображенням фактично витрачених сум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3" w:name="n284"/>
      <w:bookmarkEnd w:id="28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фактичних тарифів на перевантаження державних стивідорів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4" w:name="n285"/>
      <w:bookmarkEnd w:id="28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кількість перевезених пасажирів за видами перевезень в структурі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5" w:name="n286"/>
      <w:bookmarkEnd w:id="28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Інформація про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пасажирообіг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за видами перевезень в структурі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6" w:name="n287"/>
      <w:bookmarkEnd w:id="28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укладених міжнародних угод про повітряне сполучення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7" w:name="n288"/>
      <w:bookmarkEnd w:id="287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Мінсоцполітики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8" w:name="n289"/>
      <w:bookmarkEnd w:id="28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дитячих закладів оздоровлення та відпочинку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89" w:name="n290"/>
      <w:bookmarkEnd w:id="28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державні соціальні стандарти та гарантії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0" w:name="n291"/>
      <w:bookmarkEnd w:id="29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основні показники рівня життя населення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1" w:name="n292"/>
      <w:bookmarkEnd w:id="29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Результати моніторингу показників заробітної плати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2" w:name="n293"/>
      <w:bookmarkEnd w:id="29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підприємств, установ, організацій України, що мають заборгованість із заробітної плати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3" w:name="n294"/>
      <w:bookmarkEnd w:id="293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Єдиний реєстр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отримувачів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гуманітарної допомоги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4" w:name="n295"/>
      <w:bookmarkEnd w:id="29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організацій та установ, що залучають до своєї діяльності іноземців та осіб без громадянства для провадження волонтерської діяльності на території України  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5" w:name="n296"/>
      <w:bookmarkEnd w:id="29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Довідник телефонів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“гарячих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ліній”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для осіб, які постраждали від торгівлі людьми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6" w:name="n297"/>
      <w:bookmarkEnd w:id="29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відповідальних посадових осіб за проведення процедури встановлення статусу особи, яка постраждала від торгівлі людьми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7" w:name="n298"/>
      <w:bookmarkEnd w:id="29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Мінкультури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8" w:name="n299"/>
      <w:bookmarkEnd w:id="29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нерухомих пам’яток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299" w:name="n300"/>
      <w:bookmarkEnd w:id="29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виробників та розповсюджувачів фільмів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0" w:name="n301"/>
      <w:bookmarkEnd w:id="30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видані посвідчення національного фільму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1" w:name="n302"/>
      <w:bookmarkEnd w:id="30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фільми, вироблені за державні кошти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2" w:name="n303"/>
      <w:bookmarkEnd w:id="302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Мінмолодьспорт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3" w:name="n304"/>
      <w:bookmarkEnd w:id="30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напрями діяльності та контакти молодіжних центрів праці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4" w:name="n305"/>
      <w:bookmarkEnd w:id="30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визнаних видів спорту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5" w:name="n306"/>
      <w:bookmarkEnd w:id="30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спортивних рекордів з визнаних в Україні видів спорту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6" w:name="n307"/>
      <w:bookmarkEnd w:id="30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Єдина спортивна класифікація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7" w:name="n308"/>
      <w:bookmarkEnd w:id="307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Списки спортсменів України з олімпійських видів спорту, які посіли 1-6 місце на офіційних міжнародних змаганнях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8" w:name="n309"/>
      <w:bookmarkEnd w:id="30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національні збірні команди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09" w:name="n310"/>
      <w:bookmarkEnd w:id="309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Рейтинги з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неолімпійських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та олімпійських видів спорту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0" w:name="n311"/>
      <w:bookmarkEnd w:id="31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електронний реєстр спортивних споруд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1" w:name="n312"/>
      <w:bookmarkEnd w:id="311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Мінприроди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та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Держгеонадра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відповідно до компетенції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2" w:name="n313"/>
      <w:bookmarkEnd w:id="31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спеціальних дозволів на користування надрами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3" w:name="n314"/>
      <w:bookmarkEnd w:id="31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екологічних аудиторів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4" w:name="n315"/>
      <w:bookmarkEnd w:id="31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пестицидів і агрохімікатів, дозволених до використання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5" w:name="n316"/>
      <w:bookmarkEnd w:id="31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кадастр родовищ та проявів корисних копалин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6" w:name="n317"/>
      <w:bookmarkEnd w:id="31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кадастр родовищ підземних вод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7" w:name="n318"/>
      <w:bookmarkEnd w:id="31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нафтових та газових свердловин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8" w:name="n319"/>
      <w:bookmarkEnd w:id="31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державного балансу запасів корисних копалин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19" w:name="n320"/>
      <w:bookmarkEnd w:id="31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стан мінерально-сировинної бази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0" w:name="n321"/>
      <w:bookmarkEnd w:id="32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Оглядові геологічні карти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1" w:name="n322"/>
      <w:bookmarkEnd w:id="32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Переліки ліцензіатів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2" w:name="n323"/>
      <w:bookmarkEnd w:id="32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об’єктів, які є найбільшими забруднювачами навколишнього природного середовища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3" w:name="n324"/>
      <w:bookmarkEnd w:id="32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заповідання території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4" w:name="n325"/>
      <w:bookmarkEnd w:id="324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Мінагрополітики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5" w:name="n326"/>
      <w:bookmarkEnd w:id="32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виробників насіння і садивного матеріалу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6" w:name="n327"/>
      <w:bookmarkEnd w:id="32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сертифікатів на насіння та/або садивний матеріал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7" w:name="n328"/>
      <w:bookmarkEnd w:id="327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Інформація про сертифіковані ліси підприємств, які належать до сфери управління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Держлісагентства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8" w:name="n329"/>
      <w:bookmarkEnd w:id="32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лісові пожежі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29" w:name="n330"/>
      <w:bookmarkEnd w:id="32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моніторингу лісів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0" w:name="n331"/>
      <w:bookmarkEnd w:id="330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Держрибагентство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1" w:name="n332"/>
      <w:bookmarkEnd w:id="33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обсяги вилову риби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2" w:name="n333"/>
      <w:bookmarkEnd w:id="332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Держветфітослужба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3" w:name="n334"/>
      <w:bookmarkEnd w:id="33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Ветеринарні сертифікати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4" w:name="n335"/>
      <w:bookmarkEnd w:id="33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заборони на імпорт в Україну об’єктів ветеринарно-санітарного контролю та нагляду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5" w:name="n336"/>
      <w:bookmarkEnd w:id="335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Список зареєстрованих ветеринарних препаратів, кормових добавок, готових кормів та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преміксів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6" w:name="n337"/>
      <w:bookmarkEnd w:id="33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генетично модифікованих організмів, джерел кормів, кормових добавок та ветеринарних препаратів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7" w:name="n338"/>
      <w:bookmarkEnd w:id="33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підконтрольні переробні підприємства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8" w:name="n339"/>
      <w:bookmarkEnd w:id="33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експортерів харчових продуктів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39" w:name="n340"/>
      <w:bookmarkEnd w:id="33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експортерів неїстівних продуктів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0" w:name="n341"/>
      <w:bookmarkEnd w:id="34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сортів рослин, придатних для поширення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1" w:name="n342"/>
      <w:bookmarkEnd w:id="34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господарювання, яким видано ліцензію на провадження господарської діяльності у сфері ветеринарної медицини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2" w:name="n343"/>
      <w:bookmarkEnd w:id="34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Огляд поширення карантинних організмів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3" w:name="n344"/>
      <w:bookmarkEnd w:id="34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об’єктів регулювання у сфері карантину рослин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4" w:name="n345"/>
      <w:bookmarkEnd w:id="34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осіб, які провадять господарську діяльність, пов’язану з виробництвом та обігом об’єктів регулювання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5" w:name="n346"/>
      <w:bookmarkEnd w:id="34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осіб, які провадять господарську діяльність з виробництва та маркування дерев’яного пакувального матеріалу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6" w:name="n347"/>
      <w:bookmarkEnd w:id="346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Мінрегіон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7" w:name="n348"/>
      <w:bookmarkEnd w:id="34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договорів про співробітництво територіальних громад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8" w:name="n349"/>
      <w:bookmarkEnd w:id="34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експертних організацій, що можуть проводити експертизу проектів будівництва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49" w:name="n350"/>
      <w:bookmarkEnd w:id="34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Державні та галузеві будівельні норми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0" w:name="n351"/>
      <w:bookmarkEnd w:id="35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базових організацій з науково-технічної діяльності у будівництві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1" w:name="n352"/>
      <w:bookmarkEnd w:id="35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національних стандартів, які в разі добровільного їх застосування є доказом відповідності продукції вимогам Технічного регламенту будівельних виробів, будівель і споруд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2" w:name="n353"/>
      <w:bookmarkEnd w:id="35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технічних свідоцтв придатності будівельних виробів для застосування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3" w:name="n354"/>
      <w:bookmarkEnd w:id="35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МЗС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4" w:name="n355"/>
      <w:bookmarkEnd w:id="35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міжнародних організацій, членом яких є Україна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5" w:name="n356"/>
      <w:bookmarkEnd w:id="355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Список іноземних дипломатичних місій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6" w:name="n357"/>
      <w:bookmarkEnd w:id="35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Адміністрація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Держспецзв’язку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7" w:name="n358"/>
      <w:bookmarkEnd w:id="35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засобів технічного захисту інформації, дозволених для забезпечення технічного захисту державних інформаційних ресурсів та інформації, вимога щодо захисту якої встановлена законом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8" w:name="n359"/>
      <w:bookmarkEnd w:id="35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господарювання, які мають ліцензії на провадження господарської діяльності з надання послуг в галузі технічного захисту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59" w:name="n360"/>
      <w:bookmarkEnd w:id="35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господарювання, які мають ліцензію на провадження господарської діяльності з надання послуг у галузі криптографічного захисту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0" w:name="n361"/>
      <w:bookmarkEnd w:id="36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сертифікованих засобів криптографічного захисту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1" w:name="n362"/>
      <w:bookmarkEnd w:id="36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технічних засобів, які можуть застосовуватися в телекомунікаційних мережах загального користування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2" w:name="n363"/>
      <w:bookmarkEnd w:id="36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засобів криптографічного захисту інформації, які мають позитивний експертний висновок за результатами державної експертизи у сфері криптографічного захисту інформації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3" w:name="n364"/>
      <w:bookmarkEnd w:id="363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Держгеокадастр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4" w:name="n365"/>
      <w:bookmarkEnd w:id="36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земельних ділянок сільськогосподарського призначення державної власності, права на які плануються продавати на земельних торгах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5" w:name="n366"/>
      <w:bookmarkEnd w:id="36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апаратури супутникових радіонавігаційних систем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6" w:name="n367"/>
      <w:bookmarkEnd w:id="36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сертифікованих інженерів-землевпорядників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7" w:name="n368"/>
      <w:bookmarkEnd w:id="36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сертифікованих інженерів-геодезистів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8" w:name="n369"/>
      <w:bookmarkEnd w:id="36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 показників нормативної грошової оцінки сільськогосподарських угідь в Україні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69" w:name="n370"/>
      <w:bookmarkEnd w:id="36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 показників нормативної грошової оцінки земель населених пунктів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0" w:name="n371"/>
      <w:bookmarkEnd w:id="37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оцінювачів з експертної грошової оцінки земельних ділянок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1" w:name="n372"/>
      <w:bookmarkEnd w:id="37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фонд документації із землеустрою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2" w:name="n373"/>
      <w:bookmarkEnd w:id="37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розпорядження землями сільськогосподарського призначення державної власності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3" w:name="n374"/>
      <w:bookmarkEnd w:id="373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Держстат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4" w:name="n375"/>
      <w:bookmarkEnd w:id="37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 розділів статистики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5" w:name="n376"/>
      <w:bookmarkEnd w:id="375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Метаописи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державних статистичних спостережень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6" w:name="n377"/>
      <w:bookmarkEnd w:id="37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Звіти з якості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7" w:name="n378"/>
      <w:bookmarkEnd w:id="37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Результати статистичних спостережень (статистична інформація)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8" w:name="n379"/>
      <w:bookmarkEnd w:id="37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заготівлю та переробку деревини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79" w:name="n380"/>
      <w:bookmarkEnd w:id="37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Фонд державного майна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0" w:name="n381"/>
      <w:bookmarkEnd w:id="38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об’єктів державної власності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1" w:name="n382"/>
      <w:bookmarkEnd w:id="38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концесійних договорів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2" w:name="n383"/>
      <w:bookmarkEnd w:id="38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оцінювачів та суб’єктів оціночної діяльності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3" w:name="n384"/>
      <w:bookmarkEnd w:id="38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організаторів аукціонів по відчуженню майна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4" w:name="n385"/>
      <w:bookmarkEnd w:id="38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корпоративних прав держави у статутних капіталах господарських товариств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5" w:name="n386"/>
      <w:bookmarkEnd w:id="38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договорів (угод) Фонду державного майна про організацію продажу майна, що перебуває у державній власності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6" w:name="n387"/>
      <w:bookmarkEnd w:id="38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потенційних об’єктів оренди державного майна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7" w:name="n388"/>
      <w:bookmarkEnd w:id="38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Антимонопольний комітет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8" w:name="n389"/>
      <w:bookmarkEnd w:id="38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природних монополій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89" w:name="n390"/>
      <w:bookmarkEnd w:id="38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Рішення та рекомендації Антимонопольного комітету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0" w:name="n391"/>
      <w:bookmarkEnd w:id="390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Нацкомфінпослуг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1" w:name="n392"/>
      <w:bookmarkEnd w:id="39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фінансових установ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2" w:name="n393"/>
      <w:bookmarkEnd w:id="39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фінансових компаній, яким видано ліцензію на провадження діяльності із залучення коштів установників управління майном для фінансування об’єктів будівництва та/або здійснення операцій з нерухомістю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3" w:name="n394"/>
      <w:bookmarkEnd w:id="39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аудиторських фірм та аудиторів, які можуть проводити аудиторські перевірки фінансових установ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4" w:name="n395"/>
      <w:bookmarkEnd w:id="394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Державний реєстр страхових та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перестрахових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брокерів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5" w:name="n396"/>
      <w:bookmarkEnd w:id="39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осіб, які не є фінансовими установами, але мають право надавати окремі фінансові послуги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6" w:name="n397"/>
      <w:bookmarkEnd w:id="396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Перелік осіб, яким видано та/або анульовано свідоцтво про відповідність кваліфікаційним вимогам до осіб, які можуть займатися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актуарними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розрахунками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7" w:name="n398"/>
      <w:bookmarkEnd w:id="39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реєстр бюро кредитних історій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8" w:name="n399"/>
      <w:bookmarkEnd w:id="398"/>
      <w:r w:rsidRPr="00522B4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Перелік страхових та/або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перестрахових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брокерів - нерезидентів, які повідомили про намір провадити діяльність на території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399" w:name="n400"/>
      <w:bookmarkEnd w:id="39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осіб, які відповідають кваліфікаційним вимогам та можуть займатися визначенням причин настання страхового випадку та розміру збитків (аварійні комісари)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0" w:name="n401"/>
      <w:bookmarkEnd w:id="40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База даних осіб, які мають сертифікат на право здійснення тимчасової адміністрації страхових компаній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1" w:name="n402"/>
      <w:bookmarkEnd w:id="40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Національна рада України з питань телебачення і радіомовлення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2" w:name="n403"/>
      <w:bookmarkEnd w:id="40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Державний реєстр суб’єктів інформаційної діяльності у сфері телебачення і радіомовлення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3" w:name="n404"/>
      <w:bookmarkEnd w:id="40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НКРЕКП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4" w:name="n405"/>
      <w:bookmarkEnd w:id="40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суб’єктів природних монополій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5" w:name="n406"/>
      <w:bookmarkEnd w:id="40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НКЦПФР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6" w:name="n407"/>
      <w:bookmarkEnd w:id="40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Загальнодоступна інформаційна база даних про ринок цінних паперів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7" w:name="n408"/>
      <w:bookmarkEnd w:id="40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фінансові установи, які надають фінансові послуги на ринку цінних паперів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8" w:name="n409"/>
      <w:bookmarkEnd w:id="40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Інформація, що міститься в Реєстрі правопорушень на ринку цінних паперів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09" w:name="n410"/>
      <w:bookmarkEnd w:id="40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Відомості про власників значних пакетів (10 і більше відсотків) акцій емітентів цінних паперів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0" w:name="n411"/>
      <w:bookmarkEnd w:id="41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Інформація, що міститься у Державному реєстрі випусків цінних паперів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1" w:name="n412"/>
      <w:bookmarkEnd w:id="41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Інформація, що міститься у Державному реєстрі уповноважених рейтингових агентств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2" w:name="n413"/>
      <w:bookmarkEnd w:id="41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аудиторських фірм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3" w:name="n414"/>
      <w:bookmarkEnd w:id="41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Національний банк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4" w:name="n415"/>
      <w:bookmarkEnd w:id="41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власників істотної участі у банках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5" w:name="n416"/>
      <w:bookmarkEnd w:id="41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банки, в яких запроваджена тимчасова адміністрація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6" w:name="n417"/>
      <w:bookmarkEnd w:id="41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Довідник банків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7" w:name="n418"/>
      <w:bookmarkEnd w:id="41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генеральні ліцензії на здійснення валютних операцій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8" w:name="n419"/>
      <w:bookmarkEnd w:id="418"/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Oсновнi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показники діяльності банків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19" w:name="n420"/>
      <w:bookmarkEnd w:id="41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Значення економічних нормативів по системі банків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0" w:name="n421"/>
      <w:bookmarkEnd w:id="42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Інформація про доходи та витрати банків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1" w:name="n422"/>
      <w:bookmarkEnd w:id="42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Дані фінансової звітності банків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2" w:name="n423"/>
      <w:bookmarkEnd w:id="42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платіжних систем, систем розрахунків, учасників цих систем та операторів послуг платіжної інфраструктури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3" w:name="n424"/>
      <w:bookmarkEnd w:id="42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Небанківські фінансові установи, яким Національним банком видано ліцензії на переказ коштів у національній валюті без відкриття рахунків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4" w:name="n425"/>
      <w:bookmarkEnd w:id="42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Вищий господарський суд України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5" w:name="n426"/>
      <w:bookmarkEnd w:id="42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Відомості про справи про банкрутство, що оприлюднюються відповідно до</w:t>
      </w:r>
      <w:r w:rsidRPr="00BF1E3D">
        <w:rPr>
          <w:rFonts w:ascii="Times New Roman" w:eastAsia="Times New Roman" w:hAnsi="Times New Roman" w:cs="Times New Roman"/>
          <w:color w:val="000000"/>
          <w:lang w:val="uk-UA"/>
        </w:rPr>
        <w:t> </w:t>
      </w:r>
      <w:hyperlink r:id="rId17" w:tgtFrame="_blank" w:history="1"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 xml:space="preserve">Закону </w:t>
        </w:r>
        <w:proofErr w:type="spellStart"/>
        <w:r w:rsidRPr="00BF1E3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uk-UA"/>
          </w:rPr>
          <w:t>України</w:t>
        </w:r>
      </w:hyperlink>
      <w:r w:rsidRPr="00522B41">
        <w:rPr>
          <w:rFonts w:ascii="Times New Roman" w:eastAsia="Times New Roman" w:hAnsi="Times New Roman" w:cs="Times New Roman"/>
          <w:color w:val="000000"/>
          <w:lang w:val="uk-UA"/>
        </w:rPr>
        <w:t>“Про</w:t>
      </w:r>
      <w:proofErr w:type="spellEnd"/>
      <w:r w:rsidRPr="00522B41">
        <w:rPr>
          <w:rFonts w:ascii="Times New Roman" w:eastAsia="Times New Roman" w:hAnsi="Times New Roman" w:cs="Times New Roman"/>
          <w:color w:val="000000"/>
          <w:lang w:val="uk-UA"/>
        </w:rPr>
        <w:t xml:space="preserve"> відновлення платоспроможності боржника або визнання його </w:t>
      </w:r>
      <w:proofErr w:type="spellStart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банкрутом”</w:t>
      </w:r>
      <w:proofErr w:type="spellEnd"/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6" w:name="n427"/>
      <w:bookmarkEnd w:id="42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Державна судова адміністрація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7" w:name="n428"/>
      <w:bookmarkEnd w:id="42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Реєстр електронних адрес органів державної влади, їх посадових та службових осіб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8" w:name="n429"/>
      <w:bookmarkEnd w:id="428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Реквізити для сплати судового збору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29" w:name="n430"/>
      <w:bookmarkEnd w:id="429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Єдиний державний реєстр судових рішень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0" w:name="n431"/>
      <w:bookmarkEnd w:id="430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Судова статистика</w:t>
      </w:r>
    </w:p>
    <w:p w:rsidR="00522B41" w:rsidRPr="00522B41" w:rsidRDefault="00522B41" w:rsidP="00522B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1" w:name="n432"/>
      <w:bookmarkEnd w:id="431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Органи місцевого самоврядування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2" w:name="n433"/>
      <w:bookmarkEnd w:id="432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Основні положення генеральних планів населених пунктів та детальних планів територій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3" w:name="n434"/>
      <w:bookmarkEnd w:id="433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об’єктів комунальної власності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4" w:name="n435"/>
      <w:bookmarkEnd w:id="434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об’єктів комунальної власності, що передані в оренду чи інше право користування (з даними про умови передачі об’єктів в оренду)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5" w:name="n436"/>
      <w:bookmarkEnd w:id="435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6" w:name="n437"/>
      <w:bookmarkEnd w:id="436"/>
      <w:r w:rsidRPr="00522B41">
        <w:rPr>
          <w:rFonts w:ascii="Times New Roman" w:eastAsia="Times New Roman" w:hAnsi="Times New Roman" w:cs="Times New Roman"/>
          <w:color w:val="000000"/>
          <w:lang w:val="uk-UA"/>
        </w:rPr>
        <w:t>Перелік суб’єктів господарювання комунальної власності</w:t>
      </w:r>
    </w:p>
    <w:p w:rsidR="00522B41" w:rsidRPr="00522B41" w:rsidRDefault="00522B41" w:rsidP="00522B41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/>
        </w:rPr>
      </w:pPr>
      <w:bookmarkStart w:id="437" w:name="n438"/>
      <w:bookmarkEnd w:id="437"/>
      <w:r w:rsidRPr="00522B41">
        <w:rPr>
          <w:rFonts w:ascii="Times New Roman" w:eastAsia="Times New Roman" w:hAnsi="Times New Roman" w:cs="Times New Roman"/>
          <w:color w:val="000000"/>
          <w:lang w:val="uk-UA"/>
        </w:rPr>
        <w:t>Фінансова звітність суб’єктів господарювання комунальної власності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136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r w:rsidRPr="00BF1E3D">
        <w:rPr>
          <w:color w:val="000000"/>
          <w:sz w:val="22"/>
          <w:szCs w:val="22"/>
          <w:lang w:val="uk-UA"/>
        </w:rPr>
        <w:t>Реєстр боргових зобов’язань суб’єктів господарювання комунальної власності територіальної громади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38" w:name="n440"/>
      <w:bookmarkEnd w:id="438"/>
      <w:r w:rsidRPr="00BF1E3D">
        <w:rPr>
          <w:color w:val="000000"/>
          <w:sz w:val="22"/>
          <w:szCs w:val="22"/>
          <w:lang w:val="uk-UA"/>
        </w:rPr>
        <w:t>Відомості щодо комплексних схем розміщення тимчасових споруд для провадження підприємницької діяльності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39" w:name="n441"/>
      <w:bookmarkEnd w:id="439"/>
      <w:r w:rsidRPr="00BF1E3D">
        <w:rPr>
          <w:color w:val="000000"/>
          <w:sz w:val="22"/>
          <w:szCs w:val="22"/>
          <w:lang w:val="uk-UA"/>
        </w:rPr>
        <w:t>Перелік перевізників, що надають послуги пасажирського автомобільного транспорту, та маршрути перевезення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40" w:name="n442"/>
      <w:bookmarkEnd w:id="440"/>
      <w:r w:rsidRPr="00BF1E3D">
        <w:rPr>
          <w:color w:val="000000"/>
          <w:sz w:val="22"/>
          <w:szCs w:val="22"/>
          <w:lang w:val="uk-UA"/>
        </w:rPr>
        <w:t>Перелік розповсюджувачів реклами, що отримали дозвіл на розміщення зовнішньої реклами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41" w:name="n443"/>
      <w:bookmarkEnd w:id="441"/>
      <w:r w:rsidRPr="00BF1E3D">
        <w:rPr>
          <w:color w:val="000000"/>
          <w:sz w:val="22"/>
          <w:szCs w:val="22"/>
          <w:lang w:val="uk-UA"/>
        </w:rPr>
        <w:t>Інформація про рекламні засоби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42" w:name="n444"/>
      <w:bookmarkEnd w:id="442"/>
      <w:r w:rsidRPr="00BF1E3D">
        <w:rPr>
          <w:color w:val="000000"/>
          <w:sz w:val="22"/>
          <w:szCs w:val="22"/>
          <w:lang w:val="uk-UA"/>
        </w:rPr>
        <w:lastRenderedPageBreak/>
        <w:t>Перелік земельних ділянок, що пропонуються для здійснення забудови</w:t>
      </w:r>
    </w:p>
    <w:p w:rsidR="00522B41" w:rsidRPr="00BF1E3D" w:rsidRDefault="00522B41" w:rsidP="00522B41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443" w:name="n445"/>
      <w:bookmarkEnd w:id="443"/>
      <w:r w:rsidRPr="00BF1E3D">
        <w:rPr>
          <w:color w:val="000000"/>
          <w:sz w:val="22"/>
          <w:szCs w:val="22"/>
          <w:lang w:val="uk-UA"/>
        </w:rPr>
        <w:t>Перелік укладених договорів</w:t>
      </w:r>
    </w:p>
    <w:p w:rsidR="00BF1E3D" w:rsidRPr="00BF1E3D" w:rsidRDefault="00BF1E3D">
      <w:pPr>
        <w:rPr>
          <w:lang w:val="uk-UA"/>
        </w:rPr>
      </w:pPr>
    </w:p>
    <w:sectPr w:rsidR="00BF1E3D" w:rsidRPr="00BF1E3D" w:rsidSect="004C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2F85"/>
    <w:rsid w:val="001D211B"/>
    <w:rsid w:val="003A4230"/>
    <w:rsid w:val="004C2F85"/>
    <w:rsid w:val="004C362F"/>
    <w:rsid w:val="00522B41"/>
    <w:rsid w:val="00B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22B41"/>
  </w:style>
  <w:style w:type="character" w:customStyle="1" w:styleId="apple-converted-space">
    <w:name w:val="apple-converted-space"/>
    <w:basedOn w:val="a0"/>
    <w:rsid w:val="00522B41"/>
  </w:style>
  <w:style w:type="character" w:customStyle="1" w:styleId="rvts64">
    <w:name w:val="rvts64"/>
    <w:basedOn w:val="a0"/>
    <w:rsid w:val="00522B41"/>
  </w:style>
  <w:style w:type="paragraph" w:customStyle="1" w:styleId="rvps7">
    <w:name w:val="rvps7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22B41"/>
  </w:style>
  <w:style w:type="paragraph" w:customStyle="1" w:styleId="rvps6">
    <w:name w:val="rvps6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2B41"/>
    <w:rPr>
      <w:color w:val="0000FF"/>
      <w:u w:val="single"/>
    </w:rPr>
  </w:style>
  <w:style w:type="character" w:customStyle="1" w:styleId="rvts52">
    <w:name w:val="rvts52"/>
    <w:basedOn w:val="a0"/>
    <w:rsid w:val="00522B41"/>
  </w:style>
  <w:style w:type="paragraph" w:customStyle="1" w:styleId="rvps4">
    <w:name w:val="rvps4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22B41"/>
  </w:style>
  <w:style w:type="paragraph" w:customStyle="1" w:styleId="rvps15">
    <w:name w:val="rvps15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5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522B41"/>
  </w:style>
  <w:style w:type="character" w:customStyle="1" w:styleId="rvts15">
    <w:name w:val="rvts15"/>
    <w:basedOn w:val="a0"/>
    <w:rsid w:val="00522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3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4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48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9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2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88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939-17" TargetMode="External"/><Relationship Id="rId13" Type="http://schemas.openxmlformats.org/officeDocument/2006/relationships/hyperlink" Target="http://zakon2.rada.gov.ua/laws/show/1306-2001-%D0%BF/paran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939-17" TargetMode="External"/><Relationship Id="rId12" Type="http://schemas.openxmlformats.org/officeDocument/2006/relationships/hyperlink" Target="http://zakon2.rada.gov.ua/laws/show/2939-17" TargetMode="External"/><Relationship Id="rId17" Type="http://schemas.openxmlformats.org/officeDocument/2006/relationships/hyperlink" Target="http://zakon2.rada.gov.ua/laws/show/2343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959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35-2015-%D0%BF" TargetMode="External"/><Relationship Id="rId11" Type="http://schemas.openxmlformats.org/officeDocument/2006/relationships/hyperlink" Target="http://zakon2.rada.gov.ua/laws/show/2939-17/paran264" TargetMode="External"/><Relationship Id="rId5" Type="http://schemas.openxmlformats.org/officeDocument/2006/relationships/hyperlink" Target="http://zakon2.rada.gov.ua/laws/show/2939-17/paran259" TargetMode="External"/><Relationship Id="rId15" Type="http://schemas.openxmlformats.org/officeDocument/2006/relationships/hyperlink" Target="http://zakon2.rada.gov.ua/laws/show/1197-18" TargetMode="External"/><Relationship Id="rId10" Type="http://schemas.openxmlformats.org/officeDocument/2006/relationships/hyperlink" Target="http://zakon2.rada.gov.ua/laws/show/2939-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on2.rada.gov.ua/laws/show/2939-17/paran259" TargetMode="External"/><Relationship Id="rId9" Type="http://schemas.openxmlformats.org/officeDocument/2006/relationships/hyperlink" Target="http://zakon2.rada.gov.ua/laws/show/2939-17" TargetMode="External"/><Relationship Id="rId14" Type="http://schemas.openxmlformats.org/officeDocument/2006/relationships/hyperlink" Target="http://zakon2.rada.gov.ua/laws/show/183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2016-04-29T07:04:00Z</dcterms:created>
  <dcterms:modified xsi:type="dcterms:W3CDTF">2016-04-29T07:04:00Z</dcterms:modified>
</cp:coreProperties>
</file>