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    </w: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573405" cy="76454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o1"/>
      <w:bookmarkEnd w:id="0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КАБІНЕТ МІНІ</w:t>
      </w:r>
      <w:proofErr w:type="gramStart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СТР</w:t>
      </w:r>
      <w:proofErr w:type="gramEnd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ІВ УКРАЇНИ </w:t>
      </w:r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2"/>
      <w:bookmarkEnd w:id="1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</w:t>
      </w:r>
      <w:proofErr w:type="gramStart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gramEnd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 О С Т А Н О В А </w:t>
      </w:r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</w:t>
      </w:r>
      <w:proofErr w:type="spellStart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від</w:t>
      </w:r>
      <w:proofErr w:type="spellEnd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28 </w:t>
      </w:r>
      <w:proofErr w:type="spellStart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жовтня</w:t>
      </w:r>
      <w:proofErr w:type="spellEnd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2004 р. N 1452 </w:t>
      </w:r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         </w:t>
      </w:r>
      <w:proofErr w:type="spellStart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Київ</w:t>
      </w:r>
      <w:proofErr w:type="spellEnd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3"/>
      <w:bookmarkEnd w:id="2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Про </w:t>
      </w:r>
      <w:proofErr w:type="spellStart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затвердження</w:t>
      </w:r>
      <w:proofErr w:type="spellEnd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Порядку </w:t>
      </w:r>
      <w:proofErr w:type="spellStart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застосування</w:t>
      </w:r>
      <w:proofErr w:type="spellEnd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електронного</w:t>
      </w:r>
      <w:proofErr w:type="spellEnd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цифрового </w:t>
      </w:r>
      <w:proofErr w:type="spellStart"/>
      <w:proofErr w:type="gramStart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gramEnd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ідпису</w:t>
      </w:r>
      <w:proofErr w:type="spellEnd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органами </w:t>
      </w:r>
      <w:proofErr w:type="spellStart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державної</w:t>
      </w:r>
      <w:proofErr w:type="spellEnd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влади</w:t>
      </w:r>
      <w:proofErr w:type="spellEnd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органами </w:t>
      </w:r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</w:t>
      </w:r>
      <w:proofErr w:type="spellStart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місцевого</w:t>
      </w:r>
      <w:proofErr w:type="spellEnd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самоврядування</w:t>
      </w:r>
      <w:proofErr w:type="spellEnd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proofErr w:type="spellStart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підприємствами</w:t>
      </w:r>
      <w:proofErr w:type="spellEnd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proofErr w:type="spellStart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установами</w:t>
      </w:r>
      <w:proofErr w:type="spellEnd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та </w:t>
      </w:r>
      <w:proofErr w:type="spellStart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організаціями</w:t>
      </w:r>
      <w:proofErr w:type="spellEnd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державної</w:t>
      </w:r>
      <w:proofErr w:type="spellEnd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форми</w:t>
      </w:r>
      <w:proofErr w:type="spellEnd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власності</w:t>
      </w:r>
      <w:proofErr w:type="spellEnd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4"/>
      <w:bookmarkEnd w:id="3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{ </w:t>
      </w:r>
      <w:proofErr w:type="spell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Із</w:t>
      </w:r>
      <w:proofErr w:type="spell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змінами</w:t>
      </w:r>
      <w:proofErr w:type="spell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, </w:t>
      </w:r>
      <w:proofErr w:type="spell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внесеними</w:t>
      </w:r>
      <w:proofErr w:type="spell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згідно</w:t>
      </w:r>
      <w:proofErr w:type="spell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з</w:t>
      </w:r>
      <w:proofErr w:type="spell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Постановами КМ </w:t>
      </w:r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N 1700 </w:t>
      </w:r>
      <w:proofErr w:type="gram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="00E15366">
        <w:fldChar w:fldCharType="begin"/>
      </w:r>
      <w:r w:rsidR="00E15366">
        <w:instrText>HYPERLINK "http://zakon5.rada.gov.ua/laws/show/1700-2006-%D0%BF" \t "_blank"</w:instrText>
      </w:r>
      <w:r w:rsidR="00E15366">
        <w:fldChar w:fldCharType="separate"/>
      </w:r>
      <w:r w:rsidRPr="00155612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1700-2006-п</w:t>
      </w:r>
      <w:r w:rsidR="00E15366">
        <w:fldChar w:fldCharType="end"/>
      </w:r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proofErr w:type="spell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08.12.2006 </w:t>
      </w:r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N   31 (   </w:t>
      </w:r>
      <w:hyperlink r:id="rId5" w:tgtFrame="_blank" w:history="1">
        <w:r w:rsidRPr="0015561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31-2010-п</w:t>
        </w:r>
      </w:hyperlink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proofErr w:type="spell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13.01.2010 </w:t>
      </w:r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N  675 (  </w:t>
      </w:r>
      <w:hyperlink r:id="rId6" w:tgtFrame="_blank" w:history="1">
        <w:r w:rsidRPr="0015561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675-2010-п</w:t>
        </w:r>
      </w:hyperlink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proofErr w:type="spell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21.07.2010 </w:t>
      </w:r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N 1022 ( </w:t>
      </w:r>
      <w:hyperlink r:id="rId7" w:tgtFrame="_blank" w:history="1">
        <w:r w:rsidRPr="0015561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1022-2011-п</w:t>
        </w:r>
      </w:hyperlink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proofErr w:type="spell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05.10.2011 </w:t>
      </w:r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N  675 (  </w:t>
      </w:r>
      <w:hyperlink r:id="rId8" w:tgtFrame="_blank" w:history="1">
        <w:r w:rsidRPr="0015561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675-2015-п</w:t>
        </w:r>
      </w:hyperlink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proofErr w:type="spell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08.09.2015 } </w:t>
      </w:r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5"/>
      <w:bookmarkEnd w:id="4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статті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  Закону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"Про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електронний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цифровий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ідпис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(   </w:t>
      </w:r>
      <w:hyperlink r:id="rId9" w:tgtFrame="_blank" w:history="1">
        <w:r w:rsidRPr="0015561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852-15</w:t>
        </w:r>
      </w:hyperlink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)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Кабінет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Міністрів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о с т а </w:t>
      </w:r>
      <w:proofErr w:type="spellStart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</w:t>
      </w:r>
      <w:proofErr w:type="spellEnd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о в л я є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6"/>
      <w:bookmarkEnd w:id="5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Затвердити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Порядок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застосування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цифрового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proofErr w:type="gram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ідпису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органами 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державної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влади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 органами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місцевого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самоврядування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підприємствами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установами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організаціями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державної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форми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власності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додається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).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7"/>
      <w:bookmarkEnd w:id="6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 Пункт   2  </w:t>
      </w:r>
      <w:proofErr w:type="spell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виключено</w:t>
      </w:r>
      <w:proofErr w:type="spell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на  </w:t>
      </w:r>
      <w:proofErr w:type="spellStart"/>
      <w:proofErr w:type="gram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ідставі</w:t>
      </w:r>
      <w:proofErr w:type="spell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Постанови  КМ  N  675 </w:t>
      </w:r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10" w:tgtFrame="_blank" w:history="1">
        <w:r w:rsidRPr="0015561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675-2010-п</w:t>
        </w:r>
      </w:hyperlink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proofErr w:type="spell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21.07.2010 } </w:t>
      </w:r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8"/>
      <w:bookmarkEnd w:id="7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Прем'єр-міні</w:t>
      </w:r>
      <w:proofErr w:type="gram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spellEnd"/>
      <w:proofErr w:type="gram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В.ЯНУКОВИЧ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9"/>
      <w:bookmarkEnd w:id="8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Інд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49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10"/>
      <w:bookmarkEnd w:id="9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ЗАТВЕРДЖЕНО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постановою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Кабінету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Міні</w:t>
      </w:r>
      <w:proofErr w:type="gram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28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жовтня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2004 р. N 1452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1"/>
      <w:bookmarkEnd w:id="10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ПОРЯДОК </w:t>
      </w:r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</w:t>
      </w:r>
      <w:proofErr w:type="spellStart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застосування</w:t>
      </w:r>
      <w:proofErr w:type="spellEnd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електронного</w:t>
      </w:r>
      <w:proofErr w:type="spellEnd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цифрового </w:t>
      </w:r>
      <w:proofErr w:type="spellStart"/>
      <w:proofErr w:type="gramStart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gramEnd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ідпису</w:t>
      </w:r>
      <w:proofErr w:type="spellEnd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органами </w:t>
      </w:r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</w:t>
      </w:r>
      <w:proofErr w:type="spellStart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державної</w:t>
      </w:r>
      <w:proofErr w:type="spellEnd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влади</w:t>
      </w:r>
      <w:proofErr w:type="spellEnd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органами </w:t>
      </w:r>
      <w:proofErr w:type="spellStart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місцевого</w:t>
      </w:r>
      <w:proofErr w:type="spellEnd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самоврядування</w:t>
      </w:r>
      <w:proofErr w:type="spellEnd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</w:t>
      </w:r>
      <w:proofErr w:type="spellStart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підприємствами</w:t>
      </w:r>
      <w:proofErr w:type="spellEnd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proofErr w:type="spellStart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установами</w:t>
      </w:r>
      <w:proofErr w:type="spellEnd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та </w:t>
      </w:r>
      <w:proofErr w:type="spellStart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організаціями</w:t>
      </w:r>
      <w:proofErr w:type="spellEnd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</w:t>
      </w:r>
      <w:proofErr w:type="spellStart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державної</w:t>
      </w:r>
      <w:proofErr w:type="spellEnd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форми</w:t>
      </w:r>
      <w:proofErr w:type="spellEnd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власності</w:t>
      </w:r>
      <w:proofErr w:type="spellEnd"/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</w:t>
      </w:r>
      <w:r w:rsidRPr="0015561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12"/>
      <w:bookmarkEnd w:id="11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Цей Порядок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визначає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вимоги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застосування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цифрового  </w:t>
      </w:r>
      <w:proofErr w:type="spellStart"/>
      <w:proofErr w:type="gram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ідпису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органами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державної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влади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органами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місцевого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самоврядування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підприємствами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установами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організаціями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державної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форми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власності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далі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установи).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13"/>
      <w:bookmarkEnd w:id="12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Установа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застосовує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електронний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цифровий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підпис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лише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умови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використання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надійних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засобів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цифрового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підпису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повинне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бути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підтверджено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сертифікатом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відповідності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або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позитивним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експертним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висновком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 результатами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державної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експертизи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сфері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криптографічного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захисту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інформації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отриманим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ці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засоби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Адміністрації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Держспецзв'язку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та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наявності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посилених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сертифікатів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proofErr w:type="gram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ідкритих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ключів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своїх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працівників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proofErr w:type="gram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ідписувачів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14"/>
      <w:bookmarkEnd w:id="13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Пункт  2  </w:t>
      </w:r>
      <w:proofErr w:type="spell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із</w:t>
      </w:r>
      <w:proofErr w:type="spell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змінами</w:t>
      </w:r>
      <w:proofErr w:type="spell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, </w:t>
      </w:r>
      <w:proofErr w:type="spell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внесеними</w:t>
      </w:r>
      <w:proofErr w:type="spell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згідно</w:t>
      </w:r>
      <w:proofErr w:type="spell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з</w:t>
      </w:r>
      <w:proofErr w:type="spell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Постановами КМ N 1700 </w:t>
      </w:r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="00E15366">
        <w:fldChar w:fldCharType="begin"/>
      </w:r>
      <w:r w:rsidR="00E15366">
        <w:instrText>HYPERLINK "http://zakon5.rada.gov.ua/laws/show/1700-2006-%D0%BF" \t "_blank"</w:instrText>
      </w:r>
      <w:r w:rsidR="00E15366">
        <w:fldChar w:fldCharType="separate"/>
      </w:r>
      <w:r w:rsidRPr="00155612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1700-2006-п</w:t>
      </w:r>
      <w:r w:rsidR="00E15366">
        <w:fldChar w:fldCharType="end"/>
      </w:r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</w:t>
      </w:r>
      <w:proofErr w:type="spell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08.12.2006,  N  675  (  </w:t>
      </w:r>
      <w:hyperlink r:id="rId11" w:tgtFrame="_blank" w:history="1">
        <w:r w:rsidRPr="0015561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675-2015-п</w:t>
        </w:r>
      </w:hyperlink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</w:t>
      </w:r>
      <w:proofErr w:type="spell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08.09.2015 } </w:t>
      </w:r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15"/>
      <w:bookmarkEnd w:id="14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Для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вчинення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правочинів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установа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застосовує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електронний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цифровий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proofErr w:type="gram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ідпис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ґрунтується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посиленому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сертифікаті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відкритого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ключа.</w:t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16"/>
      <w:bookmarkEnd w:id="15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Пункт  3  в  </w:t>
      </w:r>
      <w:proofErr w:type="spell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редакції</w:t>
      </w:r>
      <w:proofErr w:type="spell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Постанови  N  675  </w:t>
      </w:r>
      <w:proofErr w:type="gram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="00E15366">
        <w:fldChar w:fldCharType="begin"/>
      </w:r>
      <w:r w:rsidR="00E15366">
        <w:instrText>HYPERLINK "http://zakon5.rada.gov.ua/laws/show/675-2015-%D0%BF" \t "_blank"</w:instrText>
      </w:r>
      <w:r w:rsidR="00E15366">
        <w:fldChar w:fldCharType="separate"/>
      </w:r>
      <w:r w:rsidRPr="00155612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675-2015-п</w:t>
      </w:r>
      <w:r w:rsidR="00E15366">
        <w:fldChar w:fldCharType="end"/>
      </w:r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</w:t>
      </w:r>
      <w:proofErr w:type="spell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08.09.2015 } </w:t>
      </w:r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17"/>
      <w:bookmarkEnd w:id="16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Установа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застосовує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електронний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цифровий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ідпис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18"/>
      <w:bookmarkEnd w:id="17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складання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електронних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документі</w:t>
      </w:r>
      <w:proofErr w:type="gram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spellEnd"/>
      <w:proofErr w:type="gram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які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можуть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бути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оригіналами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випадках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передбачених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законодавством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19"/>
      <w:bookmarkEnd w:id="18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вчинення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правочині</w:t>
      </w:r>
      <w:proofErr w:type="gram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spellEnd"/>
      <w:proofErr w:type="gram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суму,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перевищує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 млн.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гривень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20"/>
      <w:bookmarkEnd w:id="19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Установа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отримує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договірних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засадах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послуги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пов’язані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електронним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цифровим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proofErr w:type="gram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ідписом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акредитованих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центрів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сертифікації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ключів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 У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разі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коли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генерація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особистого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відкритого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ключів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здійснена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підписувачем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безпосередньо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установі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засвідчення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чинності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відкритого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ключа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може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бути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здійснено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лише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одному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акредитованому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центрі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сертифікації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ключів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21"/>
      <w:bookmarkEnd w:id="20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Пункт  5  в  </w:t>
      </w:r>
      <w:proofErr w:type="spell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редакції</w:t>
      </w:r>
      <w:proofErr w:type="spell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Постанови  N  675  </w:t>
      </w:r>
      <w:proofErr w:type="gram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="00E15366">
        <w:fldChar w:fldCharType="begin"/>
      </w:r>
      <w:r w:rsidR="00E15366">
        <w:instrText>HYPERLINK "http://zakon5.rada.gov.ua/laws/show/675-2015-%D0%BF" \t "_blank"</w:instrText>
      </w:r>
      <w:r w:rsidR="00E15366">
        <w:fldChar w:fldCharType="separate"/>
      </w:r>
      <w:r w:rsidRPr="00155612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675-2015-п</w:t>
      </w:r>
      <w:r w:rsidR="00E15366">
        <w:fldChar w:fldCharType="end"/>
      </w:r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</w:t>
      </w:r>
      <w:proofErr w:type="spell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08.09.2015 } </w:t>
      </w:r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22"/>
      <w:bookmarkEnd w:id="21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 Пункт   6   </w:t>
      </w:r>
      <w:proofErr w:type="spell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виключено</w:t>
      </w:r>
      <w:proofErr w:type="spell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на   </w:t>
      </w:r>
      <w:proofErr w:type="spellStart"/>
      <w:proofErr w:type="gram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ідставі</w:t>
      </w:r>
      <w:proofErr w:type="spell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Постанови  N  675 </w:t>
      </w:r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12" w:tgtFrame="_blank" w:history="1">
        <w:r w:rsidRPr="0015561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675-2015-п</w:t>
        </w:r>
      </w:hyperlink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proofErr w:type="spell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08.09.2015 } </w:t>
      </w:r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23"/>
      <w:bookmarkEnd w:id="22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 Пункт   7   </w:t>
      </w:r>
      <w:proofErr w:type="spell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виключено</w:t>
      </w:r>
      <w:proofErr w:type="spell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на   </w:t>
      </w:r>
      <w:proofErr w:type="spellStart"/>
      <w:proofErr w:type="gram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ідставі</w:t>
      </w:r>
      <w:proofErr w:type="spell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Постанови  N  675 </w:t>
      </w:r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13" w:tgtFrame="_blank" w:history="1">
        <w:r w:rsidRPr="0015561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675-2015-п</w:t>
        </w:r>
      </w:hyperlink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proofErr w:type="spell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08.09.2015 } </w:t>
      </w:r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24"/>
      <w:bookmarkEnd w:id="23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Відповідальність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організацію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застосування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цифрового  </w:t>
      </w:r>
      <w:proofErr w:type="spellStart"/>
      <w:proofErr w:type="gram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ідпису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установі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несе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її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керівник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якщо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інше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встановлено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законодавством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25"/>
      <w:bookmarkEnd w:id="24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Застосування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цифрового  </w:t>
      </w:r>
      <w:proofErr w:type="spellStart"/>
      <w:proofErr w:type="gram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ідпису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установі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забезпечує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підрозділ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інформаційних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технологій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а   у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разі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відсутності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такого -  </w:t>
      </w:r>
      <w:proofErr w:type="spellStart"/>
      <w:proofErr w:type="gram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ідрозділ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виконує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функції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  <w:t>(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далі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відповідальний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підрозділ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),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або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працівник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спеціально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визначений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наказом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керівника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цієї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установи.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Зазначений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proofErr w:type="gram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ідрозділ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  <w:t>(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працівник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забезпечує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o26"/>
      <w:bookmarkEnd w:id="25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proofErr w:type="gram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ідготовку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подання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акредитованому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центру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сертифікації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ключів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інформації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необхідної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отримання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послуг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пов’язаних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електронним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цифровим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підписом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{ Абзац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другий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пункту 9 в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редакції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Постанови N 675 ( </w:t>
      </w:r>
      <w:hyperlink r:id="rId14" w:tgtFrame="_blank" w:history="1">
        <w:r w:rsidRPr="0015561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675-2015-п</w:t>
        </w:r>
      </w:hyperlink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08.09.2015 }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27"/>
      <w:bookmarkEnd w:id="26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надання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допомоги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proofErr w:type="gram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ідписувачам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під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генерації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їх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особистих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відкритих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ключів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o28"/>
      <w:bookmarkEnd w:id="27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подання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акредитованого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центру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сертифікації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ключів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звернень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скасування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блокування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або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поновлення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посилених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сертифікатів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proofErr w:type="gram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ідкритих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ключів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підписувачів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o29"/>
      <w:bookmarkEnd w:id="28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доступ </w:t>
      </w:r>
      <w:proofErr w:type="spellStart"/>
      <w:proofErr w:type="gram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ідписувачів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через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телекомунікаційні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мережі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акредитованих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центрів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сертифікації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ключів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разі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неможливості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здійснення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ними такого доступу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із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своїх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робочих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місць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o30"/>
      <w:bookmarkEnd w:id="29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ведення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proofErr w:type="gram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іку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надійних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засобів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цифрового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підпису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використовуються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установі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{ Абзац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шостий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пункту 9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із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змінами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внесеними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згідно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Постановою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 675 ( </w:t>
      </w:r>
      <w:hyperlink r:id="rId15" w:tgtFrame="_blank" w:history="1">
        <w:r w:rsidRPr="0015561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675-2015-п</w:t>
        </w:r>
      </w:hyperlink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08.09.2015 }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o31"/>
      <w:bookmarkEnd w:id="30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ведення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proofErr w:type="gram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іку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програмно-апаратних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апаратних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носіїв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особистих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ключів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підписувачів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{ Абзац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сьомий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пункту 9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із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змінами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внесеними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згідно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Постановою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N  675  (  </w:t>
      </w:r>
      <w:hyperlink r:id="rId16" w:tgtFrame="_blank" w:history="1">
        <w:r w:rsidRPr="0015561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675-2015-п</w:t>
        </w:r>
      </w:hyperlink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08.09.2015 }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o32"/>
      <w:bookmarkEnd w:id="31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зберігання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документів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їх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електронних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копій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на </w:t>
      </w:r>
      <w:proofErr w:type="spellStart"/>
      <w:proofErr w:type="gram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ідставі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яких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отримано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послуги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пов’язані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електронним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цифровим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підписом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 {  Абзац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восьмий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пункту  9 в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редакції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Постанови N 675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17" w:tgtFrame="_blank" w:history="1">
        <w:r w:rsidRPr="0015561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675-2015-п</w:t>
        </w:r>
      </w:hyperlink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08.09.2015 }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o33"/>
      <w:bookmarkEnd w:id="32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контроль  за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використанням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proofErr w:type="gram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ідписувачами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надійних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засобів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цифрового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підпису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зберіганням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ними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особистих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ключів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{  Абзац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дев'ятий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пункту 9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із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змінами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внесеними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згідно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Постановою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 675 ( </w:t>
      </w:r>
      <w:hyperlink r:id="rId18" w:tgtFrame="_blank" w:history="1">
        <w:r w:rsidRPr="0015561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675-2015-п</w:t>
        </w:r>
      </w:hyperlink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08.09.2015 }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o34"/>
      <w:bookmarkEnd w:id="33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Порядок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надання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працівникам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установи права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застосування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цифрового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підпису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ведення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обліку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зберігання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знищення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їх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особистих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ключів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а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також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надання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акредитованому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центру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сертифікації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ключів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інформації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необхідної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формування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скасування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блокування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або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поновлення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посилених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сертифікатів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proofErr w:type="gram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ідкритих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ключів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підписувачів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установи,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визначається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наказом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її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керівника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якщо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інше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встановлено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законодавством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o35"/>
      <w:bookmarkEnd w:id="34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Генерація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особистого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відкритого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ключів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здійснюється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proofErr w:type="gram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ідписувачем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акредитованому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центрі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сертифікації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ключів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обслуговує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установу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або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безпосередньо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установі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використанням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надійних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засобів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цифрового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підпису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У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разі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потреби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proofErr w:type="gram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ід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час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генерації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особистого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відкритого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ключів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підписувачеві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надається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допомога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персоналом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відповідального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підрозділу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  <w:t>(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працівником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або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персоналом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акредитованого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центру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сертифікації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ключів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із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дотриманням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вимог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щодо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недопущення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ознайомлення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особистим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ключем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підписувача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осіб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надають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таку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допомогу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o36"/>
      <w:bookmarkEnd w:id="35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Пункт  11  в  </w:t>
      </w:r>
      <w:proofErr w:type="spell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редакції</w:t>
      </w:r>
      <w:proofErr w:type="spell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Постанови  N  675  </w:t>
      </w:r>
      <w:proofErr w:type="gram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="00E15366">
        <w:fldChar w:fldCharType="begin"/>
      </w:r>
      <w:r w:rsidR="00E15366">
        <w:instrText>HYPERLINK "http://zakon5.rada.gov.ua/laws/show/675-2015-%D0%BF" \t "_blank"</w:instrText>
      </w:r>
      <w:r w:rsidR="00E15366">
        <w:fldChar w:fldCharType="separate"/>
      </w:r>
      <w:r w:rsidRPr="00155612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675-2015-п</w:t>
      </w:r>
      <w:r w:rsidR="00E15366">
        <w:fldChar w:fldCharType="end"/>
      </w:r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</w:t>
      </w:r>
      <w:proofErr w:type="spell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08.09.2015 } </w:t>
      </w:r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o37"/>
      <w:bookmarkEnd w:id="36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У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посиленому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сертифікаті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відкритого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ключа  </w:t>
      </w:r>
      <w:proofErr w:type="spellStart"/>
      <w:proofErr w:type="gram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ідписувача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додатково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зазначається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його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належність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установи та посада,  яку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він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займає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o38"/>
      <w:bookmarkEnd w:id="37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У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разі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коли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згідно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із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законодавством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необхідне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засвідчення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печаткою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справжності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proofErr w:type="gram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ідпису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документах  та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відповідності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копій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документів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оригіналам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установа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застосовує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спеціально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призначений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таких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цілей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електронний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цифровий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підпис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  <w:t>(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далі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електронна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печатка).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o39"/>
      <w:bookmarkEnd w:id="38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Установа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застосовує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електронну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печатку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лише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наявності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неї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відповідної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печатки,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застосовується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документів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папері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o40"/>
      <w:bookmarkEnd w:id="39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посиленому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сертифікаті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відкритого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ключа,  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використовується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установою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електронної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печатки,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додатково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зазначається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спеціальне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призначення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цифрового </w:t>
      </w:r>
      <w:proofErr w:type="spellStart"/>
      <w:proofErr w:type="gram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ідпису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 сфера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його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застосування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а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також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відтворюється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текстова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інформація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розміщена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відповідній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печатці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o41"/>
      <w:bookmarkEnd w:id="40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14. Право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проставлення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електронної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печатки  на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електронних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документах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надається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лише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тому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працівнику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установи,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який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proofErr w:type="gram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проставляє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ідповідну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печатку на документах на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папері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o42"/>
      <w:bookmarkEnd w:id="41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Отримання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акредитованому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центрі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сертифікації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ключів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посиленого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сертифіката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відкритого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ключа   для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забезпечення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застосування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електронної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печатки,  а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також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генерація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відповідних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ключів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здійснюється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тому  ж  порядку,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й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цифрового </w:t>
      </w:r>
      <w:proofErr w:type="spellStart"/>
      <w:proofErr w:type="gram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ідпису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o43"/>
      <w:bookmarkEnd w:id="42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  </w:t>
      </w:r>
      <w:proofErr w:type="spellStart"/>
      <w:proofErr w:type="gram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ідписувач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використовує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процесі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виконання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своїх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посадових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обов’язків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лише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особистий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ключ,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отриманий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пунктів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 та  11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цього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Порядку.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Використання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особистого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ключа у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випадках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не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пов’язаних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діяльністю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установи,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забороняється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o44"/>
      <w:bookmarkEnd w:id="43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proofErr w:type="gram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ісля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припинення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виконання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підписувачем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посадових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обов’язків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яких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генерувалися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особистий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відкритий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ключі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підписувач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або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установа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звертається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акредитованого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центру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сертифікації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ключів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скасування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посиленого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сертифіката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його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відкритого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ключа, а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особистий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ключ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знищується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методом,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допускає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можливості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його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відновлення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o45"/>
      <w:bookmarkEnd w:id="44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Пункт  15  в  </w:t>
      </w:r>
      <w:proofErr w:type="spell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редакції</w:t>
      </w:r>
      <w:proofErr w:type="spell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Постанови  N  675  </w:t>
      </w:r>
      <w:proofErr w:type="gram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="00E15366">
        <w:fldChar w:fldCharType="begin"/>
      </w:r>
      <w:r w:rsidR="00E15366">
        <w:instrText>HYPERLINK "http://zakon5.rada.gov.ua/laws/show/675-2015-%D0%BF" \t "_blank"</w:instrText>
      </w:r>
      <w:r w:rsidR="00E15366">
        <w:fldChar w:fldCharType="separate"/>
      </w:r>
      <w:r w:rsidRPr="00155612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675-2015-п</w:t>
      </w:r>
      <w:r w:rsidR="00E15366">
        <w:fldChar w:fldCharType="end"/>
      </w:r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</w:t>
      </w:r>
      <w:proofErr w:type="spell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08.09.2015 } </w:t>
      </w:r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o46"/>
      <w:bookmarkEnd w:id="45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 </w:t>
      </w:r>
      <w:proofErr w:type="spellStart"/>
      <w:proofErr w:type="gram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ідставами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блокування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та/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або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скасування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посиленого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сертифіката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відкритого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ключа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підписувача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є: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o47"/>
      <w:bookmarkEnd w:id="46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звільнення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посади;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o48"/>
      <w:bookmarkEnd w:id="47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переведення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іншу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посаду;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o49"/>
      <w:bookmarkEnd w:id="48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відсторонення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виконання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повноважень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посадою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o50"/>
      <w:bookmarkEnd w:id="49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смерть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працівника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o51"/>
      <w:bookmarkEnd w:id="50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набрання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законної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сили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proofErr w:type="gram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ішенням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суду  про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оголошення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працівника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померлим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визнання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безвісно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відсутнім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недієздатним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обмеження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його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цивільної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дієздатності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o52"/>
      <w:bookmarkEnd w:id="51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подання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заяви  на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блокування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та/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або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скасування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сертифіката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зв’язку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ідтвердженням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факту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компрометації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особистого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ключа;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o53"/>
      <w:bookmarkEnd w:id="52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зміни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інформації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необхідної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отримання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послуг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пов’язаних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електронним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цифровим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ідписом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" w:name="o54"/>
      <w:bookmarkEnd w:id="53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Пункт  16  в  </w:t>
      </w:r>
      <w:proofErr w:type="spell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редакції</w:t>
      </w:r>
      <w:proofErr w:type="spell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Постанови  N  675  </w:t>
      </w:r>
      <w:proofErr w:type="gram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="00E15366">
        <w:fldChar w:fldCharType="begin"/>
      </w:r>
      <w:r w:rsidR="00E15366">
        <w:instrText>HYPERLINK "http://zakon5.rada.gov.ua/laws/show/675-2015-%D0%BF" \t "_blank"</w:instrText>
      </w:r>
      <w:r w:rsidR="00E15366">
        <w:fldChar w:fldCharType="separate"/>
      </w:r>
      <w:r w:rsidRPr="00155612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675-2015-п</w:t>
      </w:r>
      <w:r w:rsidR="00E15366">
        <w:fldChar w:fldCharType="end"/>
      </w:r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</w:t>
      </w:r>
      <w:proofErr w:type="spell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08.09.2015 } </w:t>
      </w:r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" w:name="o55"/>
      <w:bookmarkEnd w:id="54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Підписувач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виконання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своїх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посадових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обов’язків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може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використовувати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одночасно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кілька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чинних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посилених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сертифікатів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proofErr w:type="gram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ідкритого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ключа.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Зазначене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обмеження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стосується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електронної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печатки.</w:t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o56"/>
      <w:bookmarkEnd w:id="55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Пункт  17  в  </w:t>
      </w:r>
      <w:proofErr w:type="spell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редакції</w:t>
      </w:r>
      <w:proofErr w:type="spell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Постанови  N  675  </w:t>
      </w:r>
      <w:proofErr w:type="gram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="00E15366">
        <w:fldChar w:fldCharType="begin"/>
      </w:r>
      <w:r w:rsidR="00E15366">
        <w:instrText>HYPERLINK "http://zakon5.rada.gov.ua/laws/show/675-2015-%D0%BF" \t "_blank"</w:instrText>
      </w:r>
      <w:r w:rsidR="00E15366">
        <w:fldChar w:fldCharType="separate"/>
      </w:r>
      <w:r w:rsidRPr="00155612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675-2015-п</w:t>
      </w:r>
      <w:r w:rsidR="00E15366">
        <w:fldChar w:fldCharType="end"/>
      </w:r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</w:t>
      </w:r>
      <w:proofErr w:type="spell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08.09.2015 } </w:t>
      </w:r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" w:name="o57"/>
      <w:bookmarkEnd w:id="56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</w:t>
      </w:r>
      <w:proofErr w:type="spellStart"/>
      <w:proofErr w:type="gram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ідписувач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несе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відповідальність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зберігання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особистого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ключа.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o58"/>
      <w:bookmarkEnd w:id="57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Передача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особистих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ключів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іншим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особам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забороняється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" w:name="o59"/>
      <w:bookmarkEnd w:id="58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Пункт  19  в  </w:t>
      </w:r>
      <w:proofErr w:type="spell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редакції</w:t>
      </w:r>
      <w:proofErr w:type="spell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Постанови  N  675  </w:t>
      </w:r>
      <w:proofErr w:type="gram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="00E15366">
        <w:fldChar w:fldCharType="begin"/>
      </w:r>
      <w:r w:rsidR="00E15366">
        <w:instrText>HYPERLINK "http://zakon5.rada.gov.ua/laws/show/675-2015-%D0%BF" \t "_blank"</w:instrText>
      </w:r>
      <w:r w:rsidR="00E15366">
        <w:fldChar w:fldCharType="separate"/>
      </w:r>
      <w:r w:rsidRPr="00155612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675-2015-п</w:t>
      </w:r>
      <w:r w:rsidR="00E15366">
        <w:fldChar w:fldCharType="end"/>
      </w:r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</w:t>
      </w:r>
      <w:proofErr w:type="spell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08.09.2015 } </w:t>
      </w:r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" w:name="o60"/>
      <w:bookmarkEnd w:id="59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Ідентифікація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proofErr w:type="gram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ідписувача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підтвердження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цілісності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даних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електронній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формі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здійснюються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шляхом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перевірки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цифрового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підпису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накладеного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такі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дані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Електронний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цифровий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підпис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вважається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таким,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пройшов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перевірку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якщо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" w:name="o61"/>
      <w:bookmarkEnd w:id="60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перевірку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цифрового   </w:t>
      </w:r>
      <w:proofErr w:type="spellStart"/>
      <w:proofErr w:type="gram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ідпису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проведено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використанням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надійного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засобу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цифрового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підпису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" w:name="o62"/>
      <w:bookmarkEnd w:id="61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перевірки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встановлено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момент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накладення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цифрового  </w:t>
      </w:r>
      <w:proofErr w:type="spellStart"/>
      <w:proofErr w:type="gram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ідпису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був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чинним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посилений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сертифікат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відкритого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ключа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підписувача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посилений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сертифікат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відкритого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ключа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акредитованого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центру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сертифікації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ключів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посилений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сертифікат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відкритого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ключа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засвідчувального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центру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посилений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сертифікат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відкритого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ключа   центрального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засвідчувального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органу;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" w:name="o63"/>
      <w:bookmarkEnd w:id="62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proofErr w:type="gram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ід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час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перевірки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підтверджено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цілісність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даних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на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які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накладено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електронний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цифровий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підпис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o64"/>
      <w:bookmarkEnd w:id="63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Пункт  20  в  </w:t>
      </w:r>
      <w:proofErr w:type="spell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редакції</w:t>
      </w:r>
      <w:proofErr w:type="spell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Постанови  N  675  </w:t>
      </w:r>
      <w:proofErr w:type="gram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="00E15366">
        <w:fldChar w:fldCharType="begin"/>
      </w:r>
      <w:r w:rsidR="00E15366">
        <w:instrText>HYPERLINK "http://zakon5.rada.gov.ua/laws/show/675-2015-%D0%BF" \t "_blank"</w:instrText>
      </w:r>
      <w:r w:rsidR="00E15366">
        <w:fldChar w:fldCharType="separate"/>
      </w:r>
      <w:r w:rsidRPr="00155612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675-2015-п</w:t>
      </w:r>
      <w:r w:rsidR="00E15366">
        <w:fldChar w:fldCharType="end"/>
      </w:r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</w:t>
      </w:r>
      <w:proofErr w:type="spell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08.09.2015 } </w:t>
      </w:r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o65"/>
      <w:bookmarkEnd w:id="64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Контроль  за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виконанням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установах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вимог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цього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Порядку </w:t>
      </w:r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здійснює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Адміністрація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Держспецзв'язку</w:t>
      </w:r>
      <w:proofErr w:type="spellEnd"/>
      <w:r w:rsidRPr="0015561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55612" w:rsidRPr="00155612" w:rsidRDefault="00155612" w:rsidP="0015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o66"/>
      <w:bookmarkEnd w:id="65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Пункт  21  </w:t>
      </w:r>
      <w:proofErr w:type="spell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із</w:t>
      </w:r>
      <w:proofErr w:type="spell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</w:t>
      </w:r>
      <w:proofErr w:type="spell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змінами</w:t>
      </w:r>
      <w:proofErr w:type="spell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, </w:t>
      </w:r>
      <w:proofErr w:type="spell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внесеними</w:t>
      </w:r>
      <w:proofErr w:type="spell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згідно</w:t>
      </w:r>
      <w:proofErr w:type="spell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з</w:t>
      </w:r>
      <w:proofErr w:type="spell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spell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Постановою</w:t>
      </w:r>
      <w:proofErr w:type="spell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КМ N 1700 </w:t>
      </w:r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hyperlink r:id="rId19" w:tgtFrame="_blank" w:history="1">
        <w:r w:rsidRPr="0015561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1700-2006-п</w:t>
        </w:r>
      </w:hyperlink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proofErr w:type="spellStart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08.12.2006 } </w:t>
      </w:r>
      <w:r w:rsidRPr="0015561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</w:p>
    <w:p w:rsidR="00FE0FF7" w:rsidRDefault="00FE0FF7"/>
    <w:sectPr w:rsidR="00FE0FF7" w:rsidSect="00FE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55612"/>
    <w:rsid w:val="00155612"/>
    <w:rsid w:val="001A10A9"/>
    <w:rsid w:val="0025414D"/>
    <w:rsid w:val="004E7F24"/>
    <w:rsid w:val="00745907"/>
    <w:rsid w:val="00C41E84"/>
    <w:rsid w:val="00E15366"/>
    <w:rsid w:val="00FE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55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561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556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5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675-2015-%D0%BF" TargetMode="External"/><Relationship Id="rId13" Type="http://schemas.openxmlformats.org/officeDocument/2006/relationships/hyperlink" Target="http://zakon5.rada.gov.ua/laws/show/675-2015-%D0%BF" TargetMode="External"/><Relationship Id="rId18" Type="http://schemas.openxmlformats.org/officeDocument/2006/relationships/hyperlink" Target="http://zakon5.rada.gov.ua/laws/show/675-2015-%D0%B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zakon5.rada.gov.ua/laws/show/1022-2011-%D0%BF" TargetMode="External"/><Relationship Id="rId12" Type="http://schemas.openxmlformats.org/officeDocument/2006/relationships/hyperlink" Target="http://zakon5.rada.gov.ua/laws/show/675-2015-%D0%BF" TargetMode="External"/><Relationship Id="rId17" Type="http://schemas.openxmlformats.org/officeDocument/2006/relationships/hyperlink" Target="http://zakon5.rada.gov.ua/laws/show/675-2015-%D0%B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5.rada.gov.ua/laws/show/675-2015-%D0%B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675-2010-%D0%BF" TargetMode="External"/><Relationship Id="rId11" Type="http://schemas.openxmlformats.org/officeDocument/2006/relationships/hyperlink" Target="http://zakon5.rada.gov.ua/laws/show/675-2015-%D0%BF" TargetMode="External"/><Relationship Id="rId5" Type="http://schemas.openxmlformats.org/officeDocument/2006/relationships/hyperlink" Target="http://zakon5.rada.gov.ua/laws/show/31-2010-%D0%BF" TargetMode="External"/><Relationship Id="rId15" Type="http://schemas.openxmlformats.org/officeDocument/2006/relationships/hyperlink" Target="http://zakon5.rada.gov.ua/laws/show/675-2015-%D0%BF" TargetMode="External"/><Relationship Id="rId10" Type="http://schemas.openxmlformats.org/officeDocument/2006/relationships/hyperlink" Target="http://zakon5.rada.gov.ua/laws/show/675-2010-%D0%BF" TargetMode="External"/><Relationship Id="rId19" Type="http://schemas.openxmlformats.org/officeDocument/2006/relationships/hyperlink" Target="http://zakon5.rada.gov.ua/laws/show/1700-2006-%D0%BF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5.rada.gov.ua/laws/show/852-15" TargetMode="External"/><Relationship Id="rId14" Type="http://schemas.openxmlformats.org/officeDocument/2006/relationships/hyperlink" Target="http://zakon5.rada.gov.ua/laws/show/675-2015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2060</Words>
  <Characters>11746</Characters>
  <Application>Microsoft Office Word</Application>
  <DocSecurity>0</DocSecurity>
  <Lines>97</Lines>
  <Paragraphs>27</Paragraphs>
  <ScaleCrop>false</ScaleCrop>
  <Company>Управление образования</Company>
  <LinksUpToDate>false</LinksUpToDate>
  <CharactersWithSpaces>13779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РМЦ</dc:creator>
  <cp:keywords/>
  <dc:description/>
  <cp:lastModifiedBy>111</cp:lastModifiedBy>
  <cp:revision>2</cp:revision>
  <dcterms:created xsi:type="dcterms:W3CDTF">2016-11-17T14:11:00Z</dcterms:created>
  <dcterms:modified xsi:type="dcterms:W3CDTF">2016-11-17T14:11:00Z</dcterms:modified>
</cp:coreProperties>
</file>