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983" w:type="dxa"/>
        <w:tblLayout w:type="fixed"/>
        <w:tblLook w:val="0000"/>
      </w:tblPr>
      <w:tblGrid>
        <w:gridCol w:w="1135"/>
        <w:gridCol w:w="8080"/>
        <w:gridCol w:w="1276"/>
      </w:tblGrid>
      <w:tr w:rsidR="00F8318F" w:rsidRPr="00A469FC" w:rsidTr="00F8318F">
        <w:trPr>
          <w:jc w:val="center"/>
        </w:trPr>
        <w:tc>
          <w:tcPr>
            <w:tcW w:w="1135" w:type="dxa"/>
          </w:tcPr>
          <w:p w:rsidR="00F8318F" w:rsidRPr="00A469FC" w:rsidRDefault="00F8318F" w:rsidP="00D75C4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4880271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F8318F" w:rsidRPr="00BE63BB" w:rsidTr="00D75C47">
              <w:tc>
                <w:tcPr>
                  <w:tcW w:w="3780" w:type="dxa"/>
                </w:tcPr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8318F" w:rsidRPr="00430341" w:rsidRDefault="00F8318F" w:rsidP="00D75C4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F8318F" w:rsidRPr="00BE63BB" w:rsidRDefault="00F8318F" w:rsidP="00D75C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8318F" w:rsidRPr="00A469FC" w:rsidRDefault="00F94F95" w:rsidP="00D75C4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8F" w:rsidRPr="00A469FC" w:rsidTr="00F8318F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18F" w:rsidRPr="00A469FC" w:rsidRDefault="00F8318F" w:rsidP="00D75C4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18F" w:rsidRPr="00A469FC" w:rsidRDefault="00F8318F" w:rsidP="00D75C4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18F" w:rsidRPr="00A469FC" w:rsidRDefault="00F8318F" w:rsidP="00D75C47">
            <w:pPr>
              <w:rPr>
                <w:b/>
                <w:u w:val="single"/>
              </w:rPr>
            </w:pPr>
          </w:p>
        </w:tc>
      </w:tr>
    </w:tbl>
    <w:p w:rsidR="00F8318F" w:rsidRDefault="00F8318F" w:rsidP="00F8318F">
      <w:pPr>
        <w:jc w:val="center"/>
        <w:rPr>
          <w:sz w:val="28"/>
          <w:szCs w:val="28"/>
          <w:lang w:val="uk-UA"/>
        </w:rPr>
      </w:pPr>
    </w:p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F8318F" w:rsidP="00DC0C73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2</w:t>
      </w:r>
      <w:r w:rsidR="00314A2D">
        <w:rPr>
          <w:b w:val="0"/>
          <w:sz w:val="28"/>
          <w:szCs w:val="28"/>
          <w:lang w:eastAsia="ru-RU"/>
        </w:rPr>
        <w:t>1</w:t>
      </w:r>
      <w:r w:rsidR="0040290B">
        <w:rPr>
          <w:b w:val="0"/>
          <w:sz w:val="28"/>
          <w:szCs w:val="28"/>
          <w:lang w:eastAsia="ru-RU"/>
        </w:rPr>
        <w:t>.0</w:t>
      </w:r>
      <w:r w:rsidR="00E32BA6">
        <w:rPr>
          <w:b w:val="0"/>
          <w:sz w:val="28"/>
          <w:szCs w:val="28"/>
          <w:lang w:eastAsia="ru-RU"/>
        </w:rPr>
        <w:t>4</w:t>
      </w:r>
      <w:r w:rsidR="006A4395">
        <w:rPr>
          <w:b w:val="0"/>
          <w:sz w:val="28"/>
          <w:szCs w:val="28"/>
          <w:lang w:eastAsia="ru-RU"/>
        </w:rPr>
        <w:t>.201</w:t>
      </w:r>
      <w:r>
        <w:rPr>
          <w:b w:val="0"/>
          <w:sz w:val="28"/>
          <w:szCs w:val="28"/>
          <w:lang w:eastAsia="ru-RU"/>
        </w:rPr>
        <w:t>7</w:t>
      </w:r>
      <w:r w:rsidR="00192ECB">
        <w:rPr>
          <w:b w:val="0"/>
          <w:sz w:val="28"/>
          <w:szCs w:val="28"/>
          <w:lang w:eastAsia="ru-RU"/>
        </w:rPr>
        <w:t xml:space="preserve">   </w:t>
      </w:r>
      <w:r w:rsidR="00AB5490">
        <w:rPr>
          <w:b w:val="0"/>
          <w:sz w:val="28"/>
          <w:szCs w:val="28"/>
          <w:lang w:eastAsia="ru-RU"/>
        </w:rPr>
        <w:t xml:space="preserve"> </w:t>
      </w:r>
      <w:r w:rsidR="00D17D05">
        <w:rPr>
          <w:b w:val="0"/>
          <w:sz w:val="28"/>
          <w:szCs w:val="28"/>
          <w:lang w:eastAsia="ru-RU"/>
        </w:rPr>
        <w:t xml:space="preserve">                                        </w:t>
      </w:r>
      <w:r w:rsidR="00AB5490">
        <w:rPr>
          <w:b w:val="0"/>
          <w:sz w:val="28"/>
          <w:szCs w:val="28"/>
          <w:lang w:eastAsia="ru-RU"/>
        </w:rPr>
        <w:t xml:space="preserve">   </w:t>
      </w:r>
      <w:r w:rsidR="0044650E">
        <w:rPr>
          <w:b w:val="0"/>
          <w:sz w:val="28"/>
          <w:szCs w:val="28"/>
          <w:lang w:eastAsia="ru-RU"/>
        </w:rPr>
        <w:t xml:space="preserve">       </w:t>
      </w:r>
      <w:r w:rsidR="0044650E" w:rsidRPr="004912FC">
        <w:rPr>
          <w:b w:val="0"/>
          <w:i/>
          <w:sz w:val="28"/>
          <w:szCs w:val="28"/>
          <w:lang w:eastAsia="ru-RU"/>
        </w:rPr>
        <w:t xml:space="preserve"> </w:t>
      </w:r>
      <w:r w:rsidR="00D45375">
        <w:rPr>
          <w:b w:val="0"/>
          <w:sz w:val="28"/>
          <w:szCs w:val="28"/>
          <w:lang w:eastAsia="ru-RU"/>
        </w:rPr>
        <w:t xml:space="preserve">       </w:t>
      </w:r>
      <w:r w:rsidR="001E4324">
        <w:rPr>
          <w:b w:val="0"/>
          <w:sz w:val="28"/>
          <w:szCs w:val="28"/>
          <w:lang w:eastAsia="ru-RU"/>
        </w:rPr>
        <w:t xml:space="preserve">         </w:t>
      </w:r>
      <w:r w:rsidR="002D14BB">
        <w:rPr>
          <w:b w:val="0"/>
          <w:sz w:val="28"/>
          <w:szCs w:val="28"/>
          <w:lang w:eastAsia="ru-RU"/>
        </w:rPr>
        <w:t xml:space="preserve">   </w:t>
      </w:r>
      <w:r w:rsidR="004C5E40">
        <w:rPr>
          <w:b w:val="0"/>
          <w:sz w:val="28"/>
          <w:szCs w:val="28"/>
          <w:lang w:eastAsia="ru-RU"/>
        </w:rPr>
        <w:t xml:space="preserve">     </w:t>
      </w:r>
      <w:r w:rsidR="00DB1A76">
        <w:rPr>
          <w:b w:val="0"/>
          <w:sz w:val="28"/>
          <w:szCs w:val="28"/>
          <w:lang w:eastAsia="ru-RU"/>
        </w:rPr>
        <w:t xml:space="preserve">      </w:t>
      </w:r>
      <w:r>
        <w:rPr>
          <w:b w:val="0"/>
          <w:sz w:val="28"/>
          <w:szCs w:val="28"/>
          <w:lang w:eastAsia="ru-RU"/>
        </w:rPr>
        <w:t xml:space="preserve">  </w:t>
      </w:r>
      <w:r w:rsidR="00DB1A76">
        <w:rPr>
          <w:b w:val="0"/>
          <w:sz w:val="28"/>
          <w:szCs w:val="28"/>
          <w:lang w:eastAsia="ru-RU"/>
        </w:rPr>
        <w:t xml:space="preserve">      </w:t>
      </w:r>
      <w:r w:rsidR="004C5E40">
        <w:rPr>
          <w:b w:val="0"/>
          <w:sz w:val="28"/>
          <w:szCs w:val="28"/>
          <w:lang w:eastAsia="ru-RU"/>
        </w:rPr>
        <w:t xml:space="preserve">        </w:t>
      </w:r>
      <w:r w:rsidR="002D14BB">
        <w:rPr>
          <w:b w:val="0"/>
          <w:sz w:val="28"/>
          <w:szCs w:val="28"/>
          <w:lang w:eastAsia="ru-RU"/>
        </w:rPr>
        <w:t xml:space="preserve"> </w:t>
      </w:r>
      <w:r w:rsidR="00401466">
        <w:rPr>
          <w:b w:val="0"/>
          <w:sz w:val="28"/>
          <w:szCs w:val="28"/>
          <w:lang w:eastAsia="ru-RU"/>
        </w:rPr>
        <w:t xml:space="preserve">  </w:t>
      </w:r>
      <w:r w:rsidR="00DC0C73">
        <w:rPr>
          <w:b w:val="0"/>
          <w:sz w:val="28"/>
          <w:szCs w:val="28"/>
          <w:lang w:eastAsia="ru-RU"/>
        </w:rPr>
        <w:t xml:space="preserve">№ </w:t>
      </w:r>
      <w:r w:rsidR="006A3A1E">
        <w:rPr>
          <w:b w:val="0"/>
          <w:sz w:val="28"/>
          <w:szCs w:val="28"/>
          <w:lang w:eastAsia="ru-RU"/>
        </w:rPr>
        <w:t>1</w:t>
      </w:r>
      <w:r>
        <w:rPr>
          <w:b w:val="0"/>
          <w:sz w:val="28"/>
          <w:szCs w:val="28"/>
          <w:lang w:eastAsia="ru-RU"/>
        </w:rPr>
        <w:t>13</w:t>
      </w:r>
    </w:p>
    <w:p w:rsidR="00DB1A76" w:rsidRDefault="00DB1A76" w:rsidP="00C268C5">
      <w:pPr>
        <w:jc w:val="both"/>
        <w:rPr>
          <w:bCs/>
          <w:sz w:val="28"/>
          <w:szCs w:val="28"/>
          <w:lang w:val="uk-UA"/>
        </w:rPr>
      </w:pPr>
    </w:p>
    <w:p w:rsidR="008C7CF7" w:rsidRDefault="00C268C5" w:rsidP="00C268C5">
      <w:pPr>
        <w:pStyle w:val="a3"/>
        <w:ind w:right="4876"/>
        <w:rPr>
          <w:bCs/>
          <w:szCs w:val="28"/>
        </w:rPr>
      </w:pPr>
      <w:r w:rsidRPr="00C268C5">
        <w:rPr>
          <w:bCs/>
          <w:szCs w:val="28"/>
        </w:rPr>
        <w:t>Про роботу пунктів проведення зовнішнього незалежного оцінювання</w:t>
      </w:r>
      <w:r>
        <w:rPr>
          <w:bCs/>
          <w:szCs w:val="28"/>
        </w:rPr>
        <w:t>,</w:t>
      </w:r>
      <w:r w:rsidRPr="00C268C5">
        <w:rPr>
          <w:bCs/>
          <w:szCs w:val="28"/>
        </w:rPr>
        <w:t xml:space="preserve"> </w:t>
      </w:r>
      <w:r>
        <w:rPr>
          <w:bCs/>
          <w:szCs w:val="28"/>
        </w:rPr>
        <w:t xml:space="preserve">створених на базі навчальних закладів району, та </w:t>
      </w:r>
      <w:r w:rsidR="00520271">
        <w:rPr>
          <w:bCs/>
          <w:szCs w:val="28"/>
        </w:rPr>
        <w:t>організацію</w:t>
      </w:r>
      <w:r w:rsidRPr="00121E98">
        <w:rPr>
          <w:bCs/>
          <w:szCs w:val="28"/>
        </w:rPr>
        <w:t xml:space="preserve"> проведення зовнішнього незалежного оцінювання</w:t>
      </w:r>
      <w:r>
        <w:rPr>
          <w:bCs/>
          <w:szCs w:val="28"/>
        </w:rPr>
        <w:t xml:space="preserve"> у 201</w:t>
      </w:r>
      <w:r w:rsidR="00F8318F">
        <w:rPr>
          <w:bCs/>
          <w:szCs w:val="28"/>
        </w:rPr>
        <w:t>7</w:t>
      </w:r>
      <w:r>
        <w:rPr>
          <w:bCs/>
          <w:szCs w:val="28"/>
        </w:rPr>
        <w:t xml:space="preserve"> році</w:t>
      </w:r>
    </w:p>
    <w:p w:rsidR="00C268C5" w:rsidRDefault="00C268C5" w:rsidP="00C268C5">
      <w:pPr>
        <w:pStyle w:val="a3"/>
        <w:ind w:right="4876"/>
        <w:rPr>
          <w:bCs/>
          <w:szCs w:val="28"/>
        </w:rPr>
      </w:pPr>
    </w:p>
    <w:p w:rsidR="00C268C5" w:rsidRPr="00AD0784" w:rsidRDefault="00C268C5" w:rsidP="00C268C5">
      <w:pPr>
        <w:pStyle w:val="a3"/>
        <w:ind w:right="4876"/>
        <w:rPr>
          <w:szCs w:val="28"/>
        </w:rPr>
      </w:pPr>
    </w:p>
    <w:p w:rsidR="00B74F7E" w:rsidRDefault="00F8318F" w:rsidP="00C268C5">
      <w:pPr>
        <w:spacing w:line="360" w:lineRule="auto"/>
        <w:ind w:firstLine="708"/>
        <w:jc w:val="both"/>
        <w:rPr>
          <w:sz w:val="28"/>
          <w:lang w:val="uk-UA"/>
        </w:rPr>
      </w:pPr>
      <w:r w:rsidRPr="00512699">
        <w:rPr>
          <w:sz w:val="28"/>
          <w:szCs w:val="28"/>
          <w:lang w:val="uk-UA"/>
        </w:rPr>
        <w:t xml:space="preserve">На виконання постанов Кабінету Міністрів України від 25.08.2004 № 1095 «Деякі питання запровадження зовнішнього незалежного оцінювання та моніторингу якості освіти» </w:t>
      </w:r>
      <w:r>
        <w:rPr>
          <w:sz w:val="28"/>
          <w:szCs w:val="28"/>
          <w:lang w:val="uk-UA"/>
        </w:rPr>
        <w:t>та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 w:eastAsia="ar-SA"/>
        </w:rPr>
        <w:t>наказ</w:t>
      </w:r>
      <w:r>
        <w:rPr>
          <w:sz w:val="28"/>
          <w:szCs w:val="28"/>
          <w:lang w:val="uk-UA" w:eastAsia="ar-SA"/>
        </w:rPr>
        <w:t>ів</w:t>
      </w:r>
      <w:r w:rsidRPr="00512699">
        <w:rPr>
          <w:sz w:val="28"/>
          <w:szCs w:val="28"/>
          <w:lang w:val="uk-UA" w:eastAsia="ar-SA"/>
        </w:rPr>
        <w:t xml:space="preserve"> Міністер</w:t>
      </w:r>
      <w:r>
        <w:rPr>
          <w:sz w:val="28"/>
          <w:szCs w:val="28"/>
          <w:lang w:val="uk-UA" w:eastAsia="ar-SA"/>
        </w:rPr>
        <w:t>ства освіти і науки України від 31</w:t>
      </w:r>
      <w:r w:rsidRPr="00512699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>08</w:t>
      </w:r>
      <w:r w:rsidRPr="00512699">
        <w:rPr>
          <w:sz w:val="28"/>
          <w:szCs w:val="28"/>
          <w:lang w:val="uk-UA" w:eastAsia="ar-SA"/>
        </w:rPr>
        <w:t>.201</w:t>
      </w:r>
      <w:r>
        <w:rPr>
          <w:sz w:val="28"/>
          <w:szCs w:val="28"/>
          <w:lang w:val="uk-UA" w:eastAsia="ar-SA"/>
        </w:rPr>
        <w:t>6</w:t>
      </w:r>
      <w:r w:rsidRPr="00512699">
        <w:rPr>
          <w:sz w:val="28"/>
          <w:szCs w:val="28"/>
          <w:lang w:val="uk-UA" w:eastAsia="ar-SA"/>
        </w:rPr>
        <w:t xml:space="preserve"> № 1</w:t>
      </w:r>
      <w:r>
        <w:rPr>
          <w:sz w:val="28"/>
          <w:szCs w:val="28"/>
          <w:lang w:val="uk-UA" w:eastAsia="ar-SA"/>
        </w:rPr>
        <w:t>055</w:t>
      </w:r>
      <w:r w:rsidRPr="00512699">
        <w:rPr>
          <w:sz w:val="28"/>
          <w:szCs w:val="28"/>
          <w:lang w:val="uk-UA" w:eastAsia="ar-SA"/>
        </w:rPr>
        <w:t xml:space="preserve"> «Про затвердження </w:t>
      </w:r>
      <w:r w:rsidRPr="00512699">
        <w:rPr>
          <w:color w:val="000000"/>
          <w:sz w:val="28"/>
          <w:szCs w:val="28"/>
          <w:lang w:val="uk-UA" w:eastAsia="ar-SA"/>
        </w:rPr>
        <w:t xml:space="preserve">Календарного </w:t>
      </w:r>
      <w:r w:rsidRPr="00512699">
        <w:rPr>
          <w:sz w:val="28"/>
          <w:szCs w:val="28"/>
          <w:lang w:val="uk-UA" w:eastAsia="ar-SA"/>
        </w:rPr>
        <w:t xml:space="preserve">плану підготовки та проведення </w:t>
      </w:r>
      <w:r>
        <w:rPr>
          <w:sz w:val="28"/>
          <w:szCs w:val="28"/>
          <w:lang w:val="uk-UA" w:eastAsia="ar-SA"/>
        </w:rPr>
        <w:t xml:space="preserve">в 2017 році </w:t>
      </w:r>
      <w:r w:rsidRPr="00512699">
        <w:rPr>
          <w:sz w:val="28"/>
          <w:szCs w:val="28"/>
          <w:lang w:val="uk-UA" w:eastAsia="ar-SA"/>
        </w:rPr>
        <w:t xml:space="preserve">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 w:eastAsia="ar-SA"/>
        </w:rPr>
        <w:t xml:space="preserve">середньої </w:t>
      </w:r>
      <w:r w:rsidRPr="00512699">
        <w:rPr>
          <w:sz w:val="28"/>
          <w:szCs w:val="28"/>
          <w:lang w:val="uk-UA" w:eastAsia="ar-SA"/>
        </w:rPr>
        <w:t>освіти</w:t>
      </w:r>
      <w:r w:rsidRPr="00420296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>Порядку використання приміщень навчальних закладів 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>»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Українського центру оцінювання якості освіти </w:t>
      </w:r>
      <w:r w:rsidRPr="00DD5A5D">
        <w:rPr>
          <w:sz w:val="28"/>
          <w:szCs w:val="28"/>
          <w:lang w:val="uk-UA"/>
        </w:rPr>
        <w:t>від 10.0</w:t>
      </w:r>
      <w:r>
        <w:rPr>
          <w:sz w:val="28"/>
          <w:szCs w:val="28"/>
          <w:lang w:val="uk-UA"/>
        </w:rPr>
        <w:t>2</w:t>
      </w:r>
      <w:r w:rsidRPr="00DD5A5D">
        <w:rPr>
          <w:sz w:val="28"/>
          <w:szCs w:val="28"/>
          <w:lang w:val="uk-UA"/>
        </w:rPr>
        <w:t>.2017 № 25 «</w:t>
      </w:r>
      <w:r>
        <w:rPr>
          <w:sz w:val="28"/>
          <w:szCs w:val="28"/>
          <w:lang w:val="uk-UA"/>
        </w:rPr>
        <w:t>Про затвердження документів, що регламентують роботу пунктів проведення</w:t>
      </w:r>
      <w:r w:rsidRPr="00DD5A5D">
        <w:rPr>
          <w:sz w:val="28"/>
          <w:szCs w:val="28"/>
          <w:lang w:val="uk-UA"/>
        </w:rPr>
        <w:t xml:space="preserve"> зовнішнього незалежного оцінювання </w:t>
      </w:r>
      <w:r>
        <w:rPr>
          <w:sz w:val="28"/>
          <w:szCs w:val="28"/>
          <w:lang w:val="uk-UA"/>
        </w:rPr>
        <w:t>у 2017 році</w:t>
      </w:r>
      <w:r w:rsidRPr="00DD5A5D">
        <w:rPr>
          <w:sz w:val="28"/>
          <w:szCs w:val="28"/>
          <w:lang w:val="uk-UA"/>
        </w:rPr>
        <w:t>»,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Харківського міського голови від 12.04.2017 № 17/1 «Про заходи щодо забезпечення організованого проведення зовнішнього незалежного </w:t>
      </w:r>
      <w:r>
        <w:rPr>
          <w:sz w:val="28"/>
          <w:szCs w:val="28"/>
          <w:lang w:val="uk-UA"/>
        </w:rPr>
        <w:lastRenderedPageBreak/>
        <w:t>оцінювання у 2017 році», наказів Департаменту освіти Харківської міської ради від 03.04.2017 № 90 «Про </w:t>
      </w:r>
      <w:r w:rsidRPr="006A2784">
        <w:rPr>
          <w:sz w:val="28"/>
          <w:szCs w:val="28"/>
          <w:lang w:val="uk-UA"/>
        </w:rPr>
        <w:t xml:space="preserve">порядок організованого закінчення </w:t>
      </w:r>
      <w:r>
        <w:rPr>
          <w:sz w:val="28"/>
          <w:szCs w:val="28"/>
          <w:lang w:val="uk-UA"/>
        </w:rPr>
        <w:t>2</w:t>
      </w:r>
      <w:r w:rsidRPr="006A2784">
        <w:rPr>
          <w:sz w:val="28"/>
          <w:szCs w:val="28"/>
          <w:lang w:val="uk-UA"/>
        </w:rPr>
        <w:t>016/2017</w:t>
      </w:r>
      <w:r>
        <w:rPr>
          <w:sz w:val="28"/>
          <w:szCs w:val="28"/>
          <w:lang w:val="uk-UA"/>
        </w:rPr>
        <w:t xml:space="preserve"> навчального року та </w:t>
      </w:r>
      <w:r w:rsidRPr="006A2784">
        <w:rPr>
          <w:sz w:val="28"/>
          <w:szCs w:val="28"/>
          <w:lang w:val="uk-UA"/>
        </w:rPr>
        <w:t>проведення де</w:t>
      </w:r>
      <w:r w:rsidRPr="006A2784">
        <w:rPr>
          <w:sz w:val="28"/>
          <w:szCs w:val="28"/>
          <w:lang w:val="uk-UA"/>
        </w:rPr>
        <w:t>р</w:t>
      </w:r>
      <w:r w:rsidRPr="006A2784">
        <w:rPr>
          <w:sz w:val="28"/>
          <w:szCs w:val="28"/>
          <w:lang w:val="uk-UA"/>
        </w:rPr>
        <w:t>жавної підсумкової атестації учнів 4-х, 9-х, 11(12)-х класів загальноосвітніх навчальних з</w:t>
      </w:r>
      <w:r w:rsidRPr="006A2784">
        <w:rPr>
          <w:sz w:val="28"/>
          <w:szCs w:val="28"/>
          <w:lang w:val="uk-UA"/>
        </w:rPr>
        <w:t>а</w:t>
      </w:r>
      <w:r w:rsidRPr="006A2784">
        <w:rPr>
          <w:sz w:val="28"/>
          <w:szCs w:val="28"/>
          <w:lang w:val="uk-UA"/>
        </w:rPr>
        <w:t>кладів усіх типів і форм власності м. Харкова</w:t>
      </w:r>
      <w:r>
        <w:rPr>
          <w:sz w:val="28"/>
          <w:szCs w:val="28"/>
          <w:lang w:val="uk-UA"/>
        </w:rPr>
        <w:t>»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(п. 3.18), від 20.04.2017 №110 «</w:t>
      </w:r>
      <w:r w:rsidRPr="00512699">
        <w:rPr>
          <w:sz w:val="28"/>
          <w:szCs w:val="28"/>
          <w:lang w:val="uk-UA"/>
        </w:rPr>
        <w:t>Про роботу пунктів проведення зовнішнього незалежного оцінювання у 201</w:t>
      </w:r>
      <w:r>
        <w:rPr>
          <w:sz w:val="28"/>
          <w:szCs w:val="28"/>
          <w:lang w:val="uk-UA"/>
        </w:rPr>
        <w:t>7</w:t>
      </w:r>
      <w:r w:rsidRPr="00512699">
        <w:rPr>
          <w:sz w:val="28"/>
          <w:szCs w:val="28"/>
          <w:lang w:val="uk-UA"/>
        </w:rPr>
        <w:t xml:space="preserve"> році на базі загальноосвітніх навчальних закладів </w:t>
      </w:r>
      <w:r>
        <w:rPr>
          <w:sz w:val="28"/>
          <w:szCs w:val="28"/>
          <w:lang w:val="uk-UA"/>
        </w:rPr>
        <w:t xml:space="preserve">м. Харкова» з </w:t>
      </w:r>
      <w:r w:rsidRPr="00512699">
        <w:rPr>
          <w:sz w:val="28"/>
          <w:szCs w:val="28"/>
          <w:lang w:val="uk-UA"/>
        </w:rPr>
        <w:t xml:space="preserve">метою забезпечення </w:t>
      </w:r>
      <w:r>
        <w:rPr>
          <w:sz w:val="28"/>
          <w:szCs w:val="28"/>
          <w:lang w:val="uk-UA"/>
        </w:rPr>
        <w:t>організованого проведення зовнішнього незалежного оцінювання у 2017 році</w:t>
      </w:r>
    </w:p>
    <w:p w:rsidR="00EA67D9" w:rsidRDefault="00EA67D9" w:rsidP="00295419">
      <w:pPr>
        <w:spacing w:before="360" w:after="320" w:line="480" w:lineRule="auto"/>
        <w:jc w:val="both"/>
        <w:rPr>
          <w:sz w:val="28"/>
          <w:szCs w:val="28"/>
          <w:lang w:val="uk-UA"/>
        </w:rPr>
      </w:pPr>
      <w:r w:rsidRPr="00355123">
        <w:rPr>
          <w:sz w:val="28"/>
          <w:szCs w:val="28"/>
          <w:lang w:val="uk-UA"/>
        </w:rPr>
        <w:t>Н А К А З У Ю:</w:t>
      </w:r>
    </w:p>
    <w:p w:rsidR="00C673A8" w:rsidRDefault="00C673A8" w:rsidP="00C673A8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A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Методисту </w:t>
      </w:r>
      <w:r w:rsidR="00520271">
        <w:rPr>
          <w:sz w:val="28"/>
          <w:szCs w:val="28"/>
          <w:lang w:val="uk-UA"/>
        </w:rPr>
        <w:t>районного методичного центру</w:t>
      </w:r>
      <w:r>
        <w:rPr>
          <w:sz w:val="28"/>
          <w:szCs w:val="28"/>
          <w:lang w:val="uk-UA"/>
        </w:rPr>
        <w:t xml:space="preserve"> Стецку О.М.:</w:t>
      </w:r>
    </w:p>
    <w:p w:rsidR="00C673A8" w:rsidRPr="00D43CC0" w:rsidRDefault="00C673A8" w:rsidP="00C673A8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D43CC0">
        <w:rPr>
          <w:sz w:val="28"/>
          <w:szCs w:val="28"/>
          <w:lang w:val="uk-UA"/>
        </w:rPr>
        <w:t>Забезпечити вирішення органі</w:t>
      </w:r>
      <w:r>
        <w:rPr>
          <w:sz w:val="28"/>
          <w:szCs w:val="28"/>
          <w:lang w:val="uk-UA"/>
        </w:rPr>
        <w:t xml:space="preserve">заційних питань щодо </w:t>
      </w:r>
      <w:r w:rsidRPr="00D43CC0">
        <w:rPr>
          <w:sz w:val="28"/>
          <w:szCs w:val="28"/>
          <w:lang w:val="uk-UA"/>
        </w:rPr>
        <w:t>проведення зовнішнього незалежного оцінювання 201</w:t>
      </w:r>
      <w:r w:rsidR="00F8318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 року</w:t>
      </w:r>
      <w:r w:rsidRPr="00D43CC0">
        <w:rPr>
          <w:sz w:val="28"/>
          <w:szCs w:val="28"/>
          <w:lang w:val="uk-UA"/>
        </w:rPr>
        <w:t xml:space="preserve"> у межах компетенції </w:t>
      </w:r>
      <w:r w:rsidR="004347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</w:t>
      </w:r>
      <w:r w:rsidRPr="00D43CC0">
        <w:rPr>
          <w:sz w:val="28"/>
          <w:szCs w:val="28"/>
          <w:lang w:val="uk-UA"/>
        </w:rPr>
        <w:t xml:space="preserve"> освіти.</w:t>
      </w:r>
    </w:p>
    <w:p w:rsidR="00C673A8" w:rsidRPr="00D43CC0" w:rsidRDefault="0093760D" w:rsidP="00C673A8">
      <w:pPr>
        <w:tabs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C673A8" w:rsidRPr="00D43CC0">
        <w:rPr>
          <w:sz w:val="28"/>
          <w:szCs w:val="28"/>
          <w:lang w:val="uk-UA"/>
        </w:rPr>
        <w:t>-</w:t>
      </w:r>
      <w:r w:rsidR="00C673A8">
        <w:rPr>
          <w:sz w:val="28"/>
          <w:szCs w:val="28"/>
          <w:lang w:val="uk-UA"/>
        </w:rPr>
        <w:t>черв</w:t>
      </w:r>
      <w:r w:rsidR="00C673A8" w:rsidRPr="00D43CC0">
        <w:rPr>
          <w:sz w:val="28"/>
          <w:szCs w:val="28"/>
          <w:lang w:val="uk-UA"/>
        </w:rPr>
        <w:t>ень 201</w:t>
      </w:r>
      <w:r w:rsidR="00F8318F">
        <w:rPr>
          <w:sz w:val="28"/>
          <w:szCs w:val="28"/>
          <w:lang w:val="uk-UA"/>
        </w:rPr>
        <w:t>7</w:t>
      </w:r>
      <w:r w:rsidR="00C673A8" w:rsidRPr="00D43CC0">
        <w:rPr>
          <w:sz w:val="28"/>
          <w:szCs w:val="28"/>
          <w:lang w:val="uk-UA"/>
        </w:rPr>
        <w:t xml:space="preserve"> року</w:t>
      </w:r>
    </w:p>
    <w:p w:rsidR="00C673A8" w:rsidRPr="00D43CC0" w:rsidRDefault="00520271" w:rsidP="00C673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673A8" w:rsidRPr="00D43CC0">
        <w:rPr>
          <w:sz w:val="28"/>
          <w:szCs w:val="28"/>
          <w:lang w:val="uk-UA"/>
        </w:rPr>
        <w:t xml:space="preserve">Надати до Департаменту освіти Харківської міської ради інформацію про внесені зміни </w:t>
      </w:r>
      <w:r w:rsidR="00C673A8">
        <w:rPr>
          <w:sz w:val="28"/>
          <w:szCs w:val="28"/>
          <w:lang w:val="uk-UA"/>
        </w:rPr>
        <w:t>до</w:t>
      </w:r>
      <w:r w:rsidR="00C673A8" w:rsidRPr="00D43CC0">
        <w:rPr>
          <w:sz w:val="28"/>
          <w:szCs w:val="28"/>
          <w:lang w:val="uk-UA"/>
        </w:rPr>
        <w:t xml:space="preserve"> режим</w:t>
      </w:r>
      <w:r w:rsidR="00C673A8">
        <w:rPr>
          <w:sz w:val="28"/>
          <w:szCs w:val="28"/>
          <w:lang w:val="uk-UA"/>
        </w:rPr>
        <w:t>у</w:t>
      </w:r>
      <w:r w:rsidR="00C673A8" w:rsidRPr="00D43CC0">
        <w:rPr>
          <w:sz w:val="28"/>
          <w:szCs w:val="28"/>
          <w:lang w:val="uk-UA"/>
        </w:rPr>
        <w:t xml:space="preserve"> роботи </w:t>
      </w:r>
      <w:r w:rsidR="00846C82">
        <w:rPr>
          <w:sz w:val="28"/>
          <w:szCs w:val="28"/>
          <w:lang w:val="uk-UA"/>
        </w:rPr>
        <w:t>ХЗОШ №53</w:t>
      </w:r>
      <w:r w:rsidR="00C673A8" w:rsidRPr="00D43CC0">
        <w:rPr>
          <w:sz w:val="28"/>
          <w:szCs w:val="28"/>
          <w:lang w:val="uk-UA"/>
        </w:rPr>
        <w:t>, на базі як</w:t>
      </w:r>
      <w:r w:rsidR="00F8318F">
        <w:rPr>
          <w:sz w:val="28"/>
          <w:szCs w:val="28"/>
          <w:lang w:val="uk-UA"/>
        </w:rPr>
        <w:t>ої</w:t>
      </w:r>
      <w:r w:rsidR="00C673A8" w:rsidRPr="00D43CC0">
        <w:rPr>
          <w:sz w:val="28"/>
          <w:szCs w:val="28"/>
          <w:lang w:val="uk-UA"/>
        </w:rPr>
        <w:t xml:space="preserve"> організовано роботу пункт</w:t>
      </w:r>
      <w:r w:rsidR="00F8318F">
        <w:rPr>
          <w:sz w:val="28"/>
          <w:szCs w:val="28"/>
          <w:lang w:val="uk-UA"/>
        </w:rPr>
        <w:t>у</w:t>
      </w:r>
      <w:r w:rsidR="00C673A8" w:rsidRPr="00D43CC0">
        <w:rPr>
          <w:sz w:val="28"/>
          <w:szCs w:val="28"/>
          <w:lang w:val="uk-UA"/>
        </w:rPr>
        <w:t xml:space="preserve"> </w:t>
      </w:r>
      <w:r w:rsidR="00C673A8">
        <w:rPr>
          <w:sz w:val="28"/>
          <w:szCs w:val="28"/>
          <w:lang w:val="uk-UA"/>
        </w:rPr>
        <w:t>проведення зовнішнього незалежного оцінювання</w:t>
      </w:r>
      <w:r w:rsidR="00C673A8" w:rsidRPr="00D43CC0">
        <w:rPr>
          <w:sz w:val="28"/>
          <w:szCs w:val="28"/>
          <w:lang w:val="uk-UA"/>
        </w:rPr>
        <w:t>.</w:t>
      </w:r>
    </w:p>
    <w:p w:rsidR="00C673A8" w:rsidRDefault="00C673A8" w:rsidP="00C673A8">
      <w:pPr>
        <w:jc w:val="right"/>
        <w:rPr>
          <w:sz w:val="28"/>
          <w:szCs w:val="28"/>
          <w:lang w:val="uk-UA"/>
        </w:rPr>
      </w:pPr>
      <w:r w:rsidRPr="00D43CC0">
        <w:rPr>
          <w:sz w:val="28"/>
          <w:szCs w:val="28"/>
          <w:lang w:val="uk-UA"/>
        </w:rPr>
        <w:t xml:space="preserve">До </w:t>
      </w:r>
      <w:r w:rsidR="00F8318F">
        <w:rPr>
          <w:sz w:val="28"/>
          <w:szCs w:val="28"/>
          <w:lang w:val="uk-UA"/>
        </w:rPr>
        <w:t>01</w:t>
      </w:r>
      <w:r w:rsidR="00846C82">
        <w:rPr>
          <w:sz w:val="28"/>
          <w:szCs w:val="28"/>
          <w:lang w:val="uk-UA"/>
        </w:rPr>
        <w:t>.0</w:t>
      </w:r>
      <w:r w:rsidR="00F8318F">
        <w:rPr>
          <w:sz w:val="28"/>
          <w:szCs w:val="28"/>
          <w:lang w:val="uk-UA"/>
        </w:rPr>
        <w:t>5</w:t>
      </w:r>
      <w:r w:rsidR="00846C82">
        <w:rPr>
          <w:sz w:val="28"/>
          <w:szCs w:val="28"/>
          <w:lang w:val="uk-UA"/>
        </w:rPr>
        <w:t>.201</w:t>
      </w:r>
      <w:r w:rsidR="00F8318F">
        <w:rPr>
          <w:sz w:val="28"/>
          <w:szCs w:val="28"/>
          <w:lang w:val="uk-UA"/>
        </w:rPr>
        <w:t>7</w:t>
      </w:r>
    </w:p>
    <w:p w:rsidR="00297687" w:rsidRDefault="00297687" w:rsidP="00314A2D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20271">
        <w:rPr>
          <w:sz w:val="28"/>
          <w:szCs w:val="28"/>
          <w:lang w:val="uk-UA"/>
        </w:rPr>
        <w:t>Директорам</w:t>
      </w:r>
      <w:r>
        <w:rPr>
          <w:sz w:val="28"/>
          <w:szCs w:val="28"/>
          <w:lang w:val="uk-UA"/>
        </w:rPr>
        <w:t xml:space="preserve"> </w:t>
      </w:r>
      <w:r w:rsidRPr="00D43CC0">
        <w:rPr>
          <w:sz w:val="28"/>
          <w:szCs w:val="28"/>
          <w:lang w:val="uk-UA"/>
        </w:rPr>
        <w:t>загальноосвітніх навчальних закладів</w:t>
      </w:r>
      <w:r>
        <w:rPr>
          <w:sz w:val="28"/>
          <w:szCs w:val="28"/>
          <w:lang w:val="uk-UA"/>
        </w:rPr>
        <w:t>:</w:t>
      </w:r>
    </w:p>
    <w:p w:rsidR="00297687" w:rsidRPr="00D43CC0" w:rsidRDefault="00297687" w:rsidP="0029768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297687">
        <w:rPr>
          <w:sz w:val="28"/>
          <w:szCs w:val="28"/>
          <w:lang w:val="uk-UA"/>
        </w:rPr>
        <w:t xml:space="preserve"> </w:t>
      </w:r>
      <w:r w:rsidR="0093760D" w:rsidRPr="00512699">
        <w:rPr>
          <w:sz w:val="28"/>
          <w:szCs w:val="28"/>
          <w:lang w:val="uk-UA"/>
        </w:rPr>
        <w:t>Забезпечити залучення педагогічних працівників підпорядкованих загальноосвітніх навчальних закладів до роботи у якості персоналу на пунктах проведення зовнішнього незалежного оцінювання</w:t>
      </w:r>
      <w:r w:rsidR="0093760D" w:rsidRPr="0093760D">
        <w:rPr>
          <w:sz w:val="28"/>
          <w:szCs w:val="28"/>
          <w:lang w:val="uk-UA"/>
        </w:rPr>
        <w:t xml:space="preserve"> </w:t>
      </w:r>
      <w:r w:rsidR="0093760D" w:rsidRPr="00512699">
        <w:rPr>
          <w:sz w:val="28"/>
          <w:szCs w:val="28"/>
          <w:lang w:val="uk-UA"/>
        </w:rPr>
        <w:t xml:space="preserve">відповідно до </w:t>
      </w:r>
      <w:r w:rsidR="0093760D">
        <w:rPr>
          <w:sz w:val="28"/>
          <w:szCs w:val="28"/>
          <w:lang w:val="uk-UA"/>
        </w:rPr>
        <w:t>графіка</w:t>
      </w:r>
      <w:r w:rsidR="00314A2D">
        <w:rPr>
          <w:sz w:val="28"/>
          <w:szCs w:val="28"/>
          <w:lang w:val="uk-UA"/>
        </w:rPr>
        <w:t xml:space="preserve"> (</w:t>
      </w:r>
      <w:r w:rsidR="006E4FB2">
        <w:rPr>
          <w:sz w:val="28"/>
          <w:szCs w:val="28"/>
          <w:lang w:val="uk-UA"/>
        </w:rPr>
        <w:t>додатки 1,2</w:t>
      </w:r>
      <w:r w:rsidR="0093760D">
        <w:rPr>
          <w:sz w:val="28"/>
          <w:szCs w:val="28"/>
          <w:lang w:val="uk-UA"/>
        </w:rPr>
        <w:t>)</w:t>
      </w:r>
      <w:r w:rsidRPr="00D43CC0">
        <w:rPr>
          <w:sz w:val="28"/>
          <w:szCs w:val="28"/>
          <w:lang w:val="uk-UA"/>
        </w:rPr>
        <w:t>.</w:t>
      </w:r>
    </w:p>
    <w:p w:rsidR="00297687" w:rsidRPr="00D43CC0" w:rsidRDefault="0093760D" w:rsidP="00297687">
      <w:pPr>
        <w:tabs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дні проведення ЗНО</w:t>
      </w:r>
    </w:p>
    <w:p w:rsidR="00297687" w:rsidRPr="00D43CC0" w:rsidRDefault="00297687" w:rsidP="0029768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93760D" w:rsidRPr="00512699">
        <w:rPr>
          <w:sz w:val="28"/>
          <w:szCs w:val="28"/>
          <w:lang w:val="uk-UA"/>
        </w:rPr>
        <w:t>Забезпечити врегулювання трудових відносин з педагогічними працівниками підпорядкованих загальноосвітніх навчальних закладів, які залучаються до проведення зовнішнього незалежного оцінювання у 201</w:t>
      </w:r>
      <w:r w:rsidR="0093760D">
        <w:rPr>
          <w:sz w:val="28"/>
          <w:szCs w:val="28"/>
          <w:lang w:val="uk-UA"/>
        </w:rPr>
        <w:t>7</w:t>
      </w:r>
      <w:r w:rsidR="0093760D" w:rsidRPr="00512699">
        <w:rPr>
          <w:sz w:val="28"/>
          <w:szCs w:val="28"/>
          <w:lang w:val="uk-UA"/>
        </w:rPr>
        <w:t> році, на час їх роботи у якості персоналу пунктів проведення зовнішнього незалежного оцінювання</w:t>
      </w:r>
      <w:r>
        <w:rPr>
          <w:sz w:val="28"/>
          <w:szCs w:val="28"/>
          <w:lang w:val="uk-UA"/>
        </w:rPr>
        <w:t>.</w:t>
      </w:r>
    </w:p>
    <w:p w:rsidR="00297687" w:rsidRDefault="0093760D" w:rsidP="00297687">
      <w:pPr>
        <w:tabs>
          <w:tab w:val="left" w:pos="1080"/>
        </w:tabs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23</w:t>
      </w:r>
      <w:r w:rsidRPr="00512699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7</w:t>
      </w:r>
    </w:p>
    <w:p w:rsidR="00C673A8" w:rsidRDefault="00297687" w:rsidP="00314A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673A8">
        <w:rPr>
          <w:sz w:val="28"/>
          <w:szCs w:val="28"/>
          <w:lang w:val="uk-UA"/>
        </w:rPr>
        <w:t xml:space="preserve">. </w:t>
      </w:r>
      <w:r w:rsidR="00520271">
        <w:rPr>
          <w:sz w:val="28"/>
          <w:szCs w:val="28"/>
          <w:lang w:val="uk-UA"/>
        </w:rPr>
        <w:t>Директор</w:t>
      </w:r>
      <w:r w:rsidR="0093760D">
        <w:rPr>
          <w:sz w:val="28"/>
          <w:szCs w:val="28"/>
          <w:lang w:val="uk-UA"/>
        </w:rPr>
        <w:t>у</w:t>
      </w:r>
      <w:r w:rsidR="00C673A8">
        <w:rPr>
          <w:sz w:val="28"/>
          <w:szCs w:val="28"/>
          <w:lang w:val="uk-UA"/>
        </w:rPr>
        <w:t xml:space="preserve"> </w:t>
      </w:r>
      <w:r w:rsidR="0093760D" w:rsidRPr="0093760D">
        <w:rPr>
          <w:sz w:val="28"/>
          <w:szCs w:val="28"/>
          <w:lang w:val="uk-UA"/>
        </w:rPr>
        <w:t>Харківськ</w:t>
      </w:r>
      <w:r w:rsidR="0093760D">
        <w:rPr>
          <w:sz w:val="28"/>
          <w:szCs w:val="28"/>
          <w:lang w:val="uk-UA"/>
        </w:rPr>
        <w:t>ої</w:t>
      </w:r>
      <w:r w:rsidR="0093760D" w:rsidRPr="0093760D">
        <w:rPr>
          <w:sz w:val="28"/>
          <w:szCs w:val="28"/>
          <w:lang w:val="uk-UA"/>
        </w:rPr>
        <w:t xml:space="preserve"> загальноосвітн</w:t>
      </w:r>
      <w:r w:rsidR="0093760D">
        <w:rPr>
          <w:sz w:val="28"/>
          <w:szCs w:val="28"/>
          <w:lang w:val="uk-UA"/>
        </w:rPr>
        <w:t>ьої</w:t>
      </w:r>
      <w:r w:rsidR="0093760D" w:rsidRPr="0093760D">
        <w:rPr>
          <w:sz w:val="28"/>
          <w:szCs w:val="28"/>
          <w:lang w:val="uk-UA"/>
        </w:rPr>
        <w:t xml:space="preserve"> школа І-ІІІ ступенів № 53</w:t>
      </w:r>
      <w:r w:rsidR="0093760D">
        <w:rPr>
          <w:sz w:val="28"/>
          <w:szCs w:val="28"/>
          <w:lang w:val="uk-UA"/>
        </w:rPr>
        <w:t xml:space="preserve"> </w:t>
      </w:r>
      <w:r w:rsidR="0093760D" w:rsidRPr="0093760D">
        <w:rPr>
          <w:sz w:val="28"/>
          <w:szCs w:val="28"/>
          <w:lang w:val="uk-UA"/>
        </w:rPr>
        <w:t>Харківської міської ради Харківської області</w:t>
      </w:r>
      <w:r w:rsidR="0093760D">
        <w:rPr>
          <w:sz w:val="28"/>
          <w:szCs w:val="28"/>
          <w:lang w:val="uk-UA"/>
        </w:rPr>
        <w:t xml:space="preserve"> Білаш Я.В:</w:t>
      </w:r>
    </w:p>
    <w:p w:rsidR="0093760D" w:rsidRDefault="0093760D" w:rsidP="0093760D">
      <w:pPr>
        <w:tabs>
          <w:tab w:val="num" w:pos="720"/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3.1. Забезпечити роботу пункту проведення зовнішнього незалежного оцінювання, створеного на базі загальноосвітнього навчального закладу, відповідно до вимог, визначених Порядком використання приміщень навчальних закладів для проведення зовнішнього незалежного оцінювання</w:t>
      </w:r>
      <w:r w:rsidRPr="00B136FF"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 w:rsidRPr="00512699">
        <w:rPr>
          <w:sz w:val="28"/>
          <w:szCs w:val="28"/>
          <w:lang w:val="uk-UA"/>
        </w:rPr>
        <w:t>, затвердженим наказом Міністерства освіти і на</w:t>
      </w:r>
      <w:r>
        <w:rPr>
          <w:sz w:val="28"/>
          <w:szCs w:val="28"/>
          <w:lang w:val="uk-UA"/>
        </w:rPr>
        <w:t>уки України від 03.02.2015 № 85</w:t>
      </w:r>
      <w:r w:rsidRPr="00512699">
        <w:rPr>
          <w:sz w:val="28"/>
          <w:szCs w:val="28"/>
          <w:lang w:val="uk-UA"/>
        </w:rPr>
        <w:t>.</w:t>
      </w:r>
    </w:p>
    <w:p w:rsidR="0093760D" w:rsidRPr="00512699" w:rsidRDefault="0093760D" w:rsidP="0093760D">
      <w:pPr>
        <w:tabs>
          <w:tab w:val="num" w:pos="720"/>
          <w:tab w:val="left" w:pos="108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93760D" w:rsidRPr="00512699" w:rsidRDefault="0093760D" w:rsidP="0093760D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3.2. Забезпечити внесення змін до режиму роботи загальноосвітнього навчального закладу та забезпечити обмежений доступ до приміщень пункту проведення зовнішнього незалежного оцінювання.</w:t>
      </w:r>
    </w:p>
    <w:p w:rsidR="0093760D" w:rsidRPr="00512699" w:rsidRDefault="0093760D" w:rsidP="0093760D">
      <w:pPr>
        <w:tabs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93760D" w:rsidRDefault="0093760D" w:rsidP="0093760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3.3. </w:t>
      </w:r>
      <w:r w:rsidRPr="005E5C0F">
        <w:rPr>
          <w:sz w:val="28"/>
          <w:szCs w:val="28"/>
          <w:lang w:val="uk-UA"/>
        </w:rPr>
        <w:t>Забезпечити своєчасне інформування педагогічних працівників, учнів та їх батьків про зміни у розкладі уроків та/або перенесенні робочого дня.</w:t>
      </w:r>
    </w:p>
    <w:p w:rsidR="0093760D" w:rsidRDefault="0093760D" w:rsidP="0093760D">
      <w:pPr>
        <w:tabs>
          <w:tab w:val="left" w:pos="720"/>
        </w:tabs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23.05.2017</w:t>
      </w:r>
    </w:p>
    <w:p w:rsidR="0093760D" w:rsidRPr="00512699" w:rsidRDefault="0093760D" w:rsidP="0093760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Pr="00512699">
        <w:rPr>
          <w:sz w:val="28"/>
          <w:szCs w:val="28"/>
          <w:lang w:val="uk-UA"/>
        </w:rPr>
        <w:t>Провести інструктивно-організаційну нараду з педагогічними працівниками, які будуть залучені у якості персоналу пункту проведення зовнішнього незалежного оцінювання.</w:t>
      </w:r>
    </w:p>
    <w:p w:rsidR="0093760D" w:rsidRPr="00512699" w:rsidRDefault="0093760D" w:rsidP="00314A2D">
      <w:pPr>
        <w:tabs>
          <w:tab w:val="left" w:pos="720"/>
        </w:tabs>
        <w:spacing w:line="360" w:lineRule="auto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Не пізніше ніж за 3 дні до проведення ЗНО</w:t>
      </w:r>
    </w:p>
    <w:p w:rsidR="00314A2D" w:rsidRPr="00512699" w:rsidRDefault="00314A2D" w:rsidP="00314A2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Завідувачу ЛКТО Фесенко О.В. </w:t>
      </w:r>
      <w:r w:rsidRPr="00512699">
        <w:rPr>
          <w:sz w:val="28"/>
          <w:szCs w:val="28"/>
          <w:lang w:val="uk-UA"/>
        </w:rPr>
        <w:t xml:space="preserve">розмістити цей наказ на сайті </w:t>
      </w:r>
      <w:r w:rsidR="00F52C58">
        <w:rPr>
          <w:sz w:val="28"/>
          <w:szCs w:val="28"/>
          <w:lang w:val="uk-UA"/>
        </w:rPr>
        <w:t>Управління</w:t>
      </w:r>
      <w:r w:rsidRPr="00512699">
        <w:rPr>
          <w:sz w:val="28"/>
          <w:szCs w:val="28"/>
          <w:lang w:val="uk-UA"/>
        </w:rPr>
        <w:t xml:space="preserve"> освіти.</w:t>
      </w:r>
    </w:p>
    <w:p w:rsidR="00314A2D" w:rsidRDefault="00314A2D" w:rsidP="00314A2D">
      <w:pPr>
        <w:spacing w:line="360" w:lineRule="auto"/>
        <w:ind w:left="360" w:firstLine="348"/>
        <w:jc w:val="right"/>
        <w:rPr>
          <w:sz w:val="28"/>
          <w:szCs w:val="28"/>
          <w:lang w:val="uk-UA"/>
        </w:rPr>
      </w:pPr>
      <w:r w:rsidRPr="00512699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25</w:t>
      </w:r>
      <w:r w:rsidRPr="00512699">
        <w:rPr>
          <w:color w:val="000000"/>
          <w:sz w:val="28"/>
          <w:szCs w:val="28"/>
          <w:lang w:val="uk-UA"/>
        </w:rPr>
        <w:t>.04.201</w:t>
      </w:r>
      <w:r>
        <w:rPr>
          <w:color w:val="000000"/>
          <w:sz w:val="28"/>
          <w:szCs w:val="28"/>
          <w:lang w:val="uk-UA"/>
        </w:rPr>
        <w:t>7</w:t>
      </w:r>
    </w:p>
    <w:p w:rsidR="002122DC" w:rsidRDefault="003E5689" w:rsidP="00314A2D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C1DE3">
        <w:rPr>
          <w:sz w:val="28"/>
          <w:szCs w:val="28"/>
          <w:lang w:val="uk-UA"/>
        </w:rPr>
        <w:t xml:space="preserve">. </w:t>
      </w:r>
      <w:r w:rsidR="002122DC" w:rsidRPr="00826331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434712">
        <w:rPr>
          <w:sz w:val="28"/>
          <w:szCs w:val="28"/>
          <w:lang w:val="uk-UA"/>
        </w:rPr>
        <w:t>заступника начальника У</w:t>
      </w:r>
      <w:r w:rsidR="00E43803">
        <w:rPr>
          <w:sz w:val="28"/>
          <w:szCs w:val="28"/>
          <w:lang w:val="uk-UA"/>
        </w:rPr>
        <w:t>правління освіти Прохоренко О.В.</w:t>
      </w:r>
    </w:p>
    <w:p w:rsidR="00434712" w:rsidRDefault="00434712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DB1A76">
        <w:rPr>
          <w:bCs/>
          <w:sz w:val="28"/>
          <w:szCs w:val="28"/>
          <w:lang w:val="uk-UA"/>
        </w:rPr>
        <w:t>Н</w:t>
      </w:r>
      <w:r w:rsidR="00EA67D9" w:rsidRPr="00DB1A76">
        <w:rPr>
          <w:bCs/>
          <w:sz w:val="28"/>
          <w:szCs w:val="28"/>
          <w:lang w:val="uk-UA"/>
        </w:rPr>
        <w:t xml:space="preserve">ачальник </w:t>
      </w:r>
      <w:r w:rsidR="00434712">
        <w:rPr>
          <w:bCs/>
          <w:sz w:val="28"/>
          <w:szCs w:val="28"/>
          <w:lang w:val="uk-UA"/>
        </w:rPr>
        <w:t>У</w:t>
      </w:r>
      <w:r w:rsidR="00EA67D9" w:rsidRPr="00DB1A76">
        <w:rPr>
          <w:bCs/>
          <w:sz w:val="28"/>
          <w:szCs w:val="28"/>
          <w:lang w:val="uk-UA"/>
        </w:rPr>
        <w:t>правління освіти</w:t>
      </w:r>
      <w:r w:rsidR="00EA67D9" w:rsidRPr="00DB1A76">
        <w:rPr>
          <w:bCs/>
          <w:sz w:val="28"/>
          <w:szCs w:val="28"/>
          <w:lang w:val="uk-UA"/>
        </w:rPr>
        <w:tab/>
      </w:r>
      <w:r w:rsidR="00FD654D" w:rsidRPr="00DB1A76">
        <w:rPr>
          <w:bCs/>
          <w:sz w:val="28"/>
          <w:szCs w:val="28"/>
          <w:lang w:val="uk-UA"/>
        </w:rPr>
        <w:t xml:space="preserve">  </w:t>
      </w:r>
      <w:r w:rsidR="00DB1A76">
        <w:rPr>
          <w:bCs/>
          <w:sz w:val="28"/>
          <w:szCs w:val="28"/>
          <w:lang w:val="uk-UA"/>
        </w:rPr>
        <w:t xml:space="preserve">    </w:t>
      </w:r>
      <w:r w:rsidR="00FD654D" w:rsidRPr="00DB1A76">
        <w:rPr>
          <w:bCs/>
          <w:sz w:val="28"/>
          <w:szCs w:val="28"/>
          <w:lang w:val="uk-UA"/>
        </w:rPr>
        <w:t xml:space="preserve">    </w:t>
      </w:r>
      <w:r w:rsidR="006C097D" w:rsidRPr="00DB1A76">
        <w:rPr>
          <w:bCs/>
          <w:sz w:val="28"/>
          <w:szCs w:val="28"/>
          <w:lang w:val="uk-UA"/>
        </w:rPr>
        <w:t xml:space="preserve">             </w:t>
      </w:r>
      <w:r w:rsidR="00E52DCC" w:rsidRPr="00DB1A76">
        <w:rPr>
          <w:bCs/>
          <w:sz w:val="28"/>
          <w:szCs w:val="28"/>
          <w:lang w:val="uk-UA"/>
        </w:rPr>
        <w:t xml:space="preserve">      </w:t>
      </w:r>
      <w:r w:rsidR="006C097D" w:rsidRPr="00DB1A76">
        <w:rPr>
          <w:bCs/>
          <w:sz w:val="28"/>
          <w:szCs w:val="28"/>
          <w:lang w:val="uk-UA"/>
        </w:rPr>
        <w:t xml:space="preserve">  </w:t>
      </w:r>
      <w:r w:rsidR="00126C96" w:rsidRPr="00DB1A76">
        <w:rPr>
          <w:bCs/>
          <w:sz w:val="28"/>
          <w:szCs w:val="28"/>
        </w:rPr>
        <w:tab/>
      </w:r>
      <w:r w:rsidR="00BA7ED7" w:rsidRPr="00DB1A76">
        <w:rPr>
          <w:bCs/>
          <w:sz w:val="28"/>
          <w:szCs w:val="28"/>
          <w:lang w:val="uk-UA"/>
        </w:rPr>
        <w:t xml:space="preserve">    </w:t>
      </w:r>
      <w:r w:rsidR="00EF3C9A" w:rsidRPr="00DB1A76">
        <w:rPr>
          <w:bCs/>
          <w:sz w:val="28"/>
          <w:szCs w:val="28"/>
          <w:lang w:val="uk-UA"/>
        </w:rPr>
        <w:t>О</w:t>
      </w:r>
      <w:r w:rsidRPr="00DB1A76">
        <w:rPr>
          <w:bCs/>
          <w:sz w:val="28"/>
          <w:szCs w:val="28"/>
          <w:lang w:val="uk-UA"/>
        </w:rPr>
        <w:t>.С.Нижник</w:t>
      </w:r>
    </w:p>
    <w:p w:rsidR="00434712" w:rsidRDefault="006E4FB2" w:rsidP="007173EA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(оригінал підписано)</w:t>
      </w:r>
    </w:p>
    <w:p w:rsidR="00B13F7D" w:rsidRPr="00DB1A76" w:rsidRDefault="00DB1A76" w:rsidP="00295419">
      <w:pPr>
        <w:ind w:left="-540" w:firstLine="540"/>
        <w:rPr>
          <w:sz w:val="28"/>
          <w:szCs w:val="28"/>
          <w:lang w:val="uk-UA"/>
        </w:rPr>
      </w:pPr>
      <w:r w:rsidRPr="00DB1A7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наказом ознайомлені:</w:t>
      </w:r>
    </w:p>
    <w:p w:rsidR="00E43803" w:rsidRDefault="00E43803" w:rsidP="00295419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DB1A76" w:rsidRDefault="00E43803" w:rsidP="00295419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DB1A76" w:rsidRDefault="00DB1A76" w:rsidP="00295419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295419" w:rsidRDefault="009A2A99" w:rsidP="00295419">
      <w:pPr>
        <w:spacing w:before="240" w:line="360" w:lineRule="auto"/>
        <w:ind w:left="-539" w:firstLine="539"/>
        <w:rPr>
          <w:sz w:val="18"/>
          <w:szCs w:val="18"/>
          <w:lang w:val="uk-UA"/>
        </w:rPr>
        <w:sectPr w:rsidR="00295419" w:rsidSect="00295419">
          <w:pgSz w:w="11906" w:h="16838"/>
          <w:pgMar w:top="907" w:right="851" w:bottom="851" w:left="1134" w:header="709" w:footer="709" w:gutter="0"/>
          <w:cols w:space="708"/>
          <w:docGrid w:linePitch="360"/>
        </w:sectPr>
      </w:pPr>
      <w:r>
        <w:rPr>
          <w:sz w:val="18"/>
          <w:szCs w:val="18"/>
          <w:lang w:val="uk-UA"/>
        </w:rPr>
        <w:t>Стецко О.М.</w:t>
      </w:r>
    </w:p>
    <w:p w:rsidR="00A732E8" w:rsidRPr="00A732E8" w:rsidRDefault="00A732E8" w:rsidP="009A2A99">
      <w:pPr>
        <w:rPr>
          <w:lang w:val="uk-UA"/>
        </w:rPr>
      </w:pPr>
    </w:p>
    <w:sectPr w:rsidR="00A732E8" w:rsidRPr="00A732E8" w:rsidSect="009A2A99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43" w:rsidRDefault="00F83643">
      <w:r>
        <w:separator/>
      </w:r>
    </w:p>
  </w:endnote>
  <w:endnote w:type="continuationSeparator" w:id="0">
    <w:p w:rsidR="00F83643" w:rsidRDefault="00F8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43" w:rsidRDefault="00F83643">
      <w:r>
        <w:separator/>
      </w:r>
    </w:p>
  </w:footnote>
  <w:footnote w:type="continuationSeparator" w:id="0">
    <w:p w:rsidR="00F83643" w:rsidRDefault="00F8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53C21"/>
    <w:rsid w:val="000623D1"/>
    <w:rsid w:val="00065123"/>
    <w:rsid w:val="00077866"/>
    <w:rsid w:val="0008061E"/>
    <w:rsid w:val="00090596"/>
    <w:rsid w:val="000A062B"/>
    <w:rsid w:val="000B2732"/>
    <w:rsid w:val="000B3C0C"/>
    <w:rsid w:val="000B587E"/>
    <w:rsid w:val="000C532F"/>
    <w:rsid w:val="000E03A4"/>
    <w:rsid w:val="000E4F73"/>
    <w:rsid w:val="000F2C7D"/>
    <w:rsid w:val="000F748F"/>
    <w:rsid w:val="0010420E"/>
    <w:rsid w:val="00122F38"/>
    <w:rsid w:val="00126C96"/>
    <w:rsid w:val="00127EE2"/>
    <w:rsid w:val="001328B8"/>
    <w:rsid w:val="0014444C"/>
    <w:rsid w:val="00145089"/>
    <w:rsid w:val="00153BAA"/>
    <w:rsid w:val="00165821"/>
    <w:rsid w:val="001728A6"/>
    <w:rsid w:val="00183C6F"/>
    <w:rsid w:val="00186A2A"/>
    <w:rsid w:val="00190343"/>
    <w:rsid w:val="00192ECB"/>
    <w:rsid w:val="001A1163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26836"/>
    <w:rsid w:val="00234900"/>
    <w:rsid w:val="002463DF"/>
    <w:rsid w:val="00286EA7"/>
    <w:rsid w:val="002925BE"/>
    <w:rsid w:val="00295419"/>
    <w:rsid w:val="00297687"/>
    <w:rsid w:val="002A0562"/>
    <w:rsid w:val="002C15BD"/>
    <w:rsid w:val="002C6611"/>
    <w:rsid w:val="002D14BB"/>
    <w:rsid w:val="002D78FF"/>
    <w:rsid w:val="002F2F60"/>
    <w:rsid w:val="002F6077"/>
    <w:rsid w:val="0030207F"/>
    <w:rsid w:val="0030349C"/>
    <w:rsid w:val="003056EF"/>
    <w:rsid w:val="00314A2D"/>
    <w:rsid w:val="00324356"/>
    <w:rsid w:val="00325C86"/>
    <w:rsid w:val="00331499"/>
    <w:rsid w:val="00331638"/>
    <w:rsid w:val="00331EC4"/>
    <w:rsid w:val="00343E18"/>
    <w:rsid w:val="003502CE"/>
    <w:rsid w:val="00354379"/>
    <w:rsid w:val="003676CA"/>
    <w:rsid w:val="00374445"/>
    <w:rsid w:val="00376198"/>
    <w:rsid w:val="00376A3F"/>
    <w:rsid w:val="0037747B"/>
    <w:rsid w:val="00380791"/>
    <w:rsid w:val="00380CCF"/>
    <w:rsid w:val="00392E7D"/>
    <w:rsid w:val="003A4729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F1062"/>
    <w:rsid w:val="00401466"/>
    <w:rsid w:val="0040290B"/>
    <w:rsid w:val="00405063"/>
    <w:rsid w:val="00414FF9"/>
    <w:rsid w:val="00434712"/>
    <w:rsid w:val="00437549"/>
    <w:rsid w:val="0044650E"/>
    <w:rsid w:val="00465CAD"/>
    <w:rsid w:val="00466FA1"/>
    <w:rsid w:val="00467EA2"/>
    <w:rsid w:val="004708C5"/>
    <w:rsid w:val="004744BE"/>
    <w:rsid w:val="00474F31"/>
    <w:rsid w:val="0048115B"/>
    <w:rsid w:val="004912FC"/>
    <w:rsid w:val="00492F90"/>
    <w:rsid w:val="00494A31"/>
    <w:rsid w:val="00496FEA"/>
    <w:rsid w:val="00497E9E"/>
    <w:rsid w:val="004A557B"/>
    <w:rsid w:val="004B1656"/>
    <w:rsid w:val="004B2769"/>
    <w:rsid w:val="004C2B70"/>
    <w:rsid w:val="004C3E2F"/>
    <w:rsid w:val="004C5E40"/>
    <w:rsid w:val="004E3FF5"/>
    <w:rsid w:val="00520271"/>
    <w:rsid w:val="00526AEC"/>
    <w:rsid w:val="005368A8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B14DC"/>
    <w:rsid w:val="005B6771"/>
    <w:rsid w:val="005C748C"/>
    <w:rsid w:val="005E1C95"/>
    <w:rsid w:val="005F39A3"/>
    <w:rsid w:val="005F5772"/>
    <w:rsid w:val="005F7A9A"/>
    <w:rsid w:val="0060075D"/>
    <w:rsid w:val="00616D44"/>
    <w:rsid w:val="00625387"/>
    <w:rsid w:val="006445E9"/>
    <w:rsid w:val="006554CE"/>
    <w:rsid w:val="00664C10"/>
    <w:rsid w:val="0067022F"/>
    <w:rsid w:val="0067290C"/>
    <w:rsid w:val="00691D28"/>
    <w:rsid w:val="00693D60"/>
    <w:rsid w:val="006A3A1E"/>
    <w:rsid w:val="006A4395"/>
    <w:rsid w:val="006A48D1"/>
    <w:rsid w:val="006B0747"/>
    <w:rsid w:val="006C097D"/>
    <w:rsid w:val="006D2BF1"/>
    <w:rsid w:val="006E4FB2"/>
    <w:rsid w:val="006F5943"/>
    <w:rsid w:val="007023BF"/>
    <w:rsid w:val="00714662"/>
    <w:rsid w:val="007173EA"/>
    <w:rsid w:val="00727A5A"/>
    <w:rsid w:val="007414B8"/>
    <w:rsid w:val="00745B53"/>
    <w:rsid w:val="007510D6"/>
    <w:rsid w:val="0077205F"/>
    <w:rsid w:val="00772F28"/>
    <w:rsid w:val="0078063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6DA7"/>
    <w:rsid w:val="00831557"/>
    <w:rsid w:val="0083290A"/>
    <w:rsid w:val="00846C82"/>
    <w:rsid w:val="00851A92"/>
    <w:rsid w:val="00863C92"/>
    <w:rsid w:val="0088321A"/>
    <w:rsid w:val="0089204A"/>
    <w:rsid w:val="008B251D"/>
    <w:rsid w:val="008C7BBB"/>
    <w:rsid w:val="008C7CF7"/>
    <w:rsid w:val="008D2928"/>
    <w:rsid w:val="008D76C3"/>
    <w:rsid w:val="008E1760"/>
    <w:rsid w:val="008E7A1F"/>
    <w:rsid w:val="008F1903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3760D"/>
    <w:rsid w:val="00951155"/>
    <w:rsid w:val="00951816"/>
    <w:rsid w:val="009523CD"/>
    <w:rsid w:val="009551E8"/>
    <w:rsid w:val="00975A1D"/>
    <w:rsid w:val="00976EE3"/>
    <w:rsid w:val="00977CC8"/>
    <w:rsid w:val="00984F45"/>
    <w:rsid w:val="00985CAC"/>
    <w:rsid w:val="00991B55"/>
    <w:rsid w:val="009A2A99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5C8"/>
    <w:rsid w:val="009F6826"/>
    <w:rsid w:val="009F72A6"/>
    <w:rsid w:val="00A05022"/>
    <w:rsid w:val="00A458BF"/>
    <w:rsid w:val="00A4657E"/>
    <w:rsid w:val="00A50D57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27E5"/>
    <w:rsid w:val="00AC3EBA"/>
    <w:rsid w:val="00AD0784"/>
    <w:rsid w:val="00AD0C8E"/>
    <w:rsid w:val="00AD6430"/>
    <w:rsid w:val="00AE3447"/>
    <w:rsid w:val="00AE422F"/>
    <w:rsid w:val="00AF42A9"/>
    <w:rsid w:val="00AF68F8"/>
    <w:rsid w:val="00AF7817"/>
    <w:rsid w:val="00B0769B"/>
    <w:rsid w:val="00B0784A"/>
    <w:rsid w:val="00B13F7D"/>
    <w:rsid w:val="00B352D2"/>
    <w:rsid w:val="00B41D87"/>
    <w:rsid w:val="00B74F7E"/>
    <w:rsid w:val="00B9448F"/>
    <w:rsid w:val="00BA7ED7"/>
    <w:rsid w:val="00BB07CF"/>
    <w:rsid w:val="00BC4D20"/>
    <w:rsid w:val="00BC55E2"/>
    <w:rsid w:val="00BC61F3"/>
    <w:rsid w:val="00BD281B"/>
    <w:rsid w:val="00BD48A8"/>
    <w:rsid w:val="00BD5962"/>
    <w:rsid w:val="00BE6CFB"/>
    <w:rsid w:val="00C06693"/>
    <w:rsid w:val="00C1727B"/>
    <w:rsid w:val="00C24942"/>
    <w:rsid w:val="00C268C5"/>
    <w:rsid w:val="00C41971"/>
    <w:rsid w:val="00C421D2"/>
    <w:rsid w:val="00C57707"/>
    <w:rsid w:val="00C6485D"/>
    <w:rsid w:val="00C673A8"/>
    <w:rsid w:val="00C765C5"/>
    <w:rsid w:val="00C96C4C"/>
    <w:rsid w:val="00CA4B42"/>
    <w:rsid w:val="00CB5DD9"/>
    <w:rsid w:val="00CB6A72"/>
    <w:rsid w:val="00CC2504"/>
    <w:rsid w:val="00CC4155"/>
    <w:rsid w:val="00CD23A0"/>
    <w:rsid w:val="00CD2DE6"/>
    <w:rsid w:val="00CD30AF"/>
    <w:rsid w:val="00CE5B46"/>
    <w:rsid w:val="00D0360D"/>
    <w:rsid w:val="00D103C8"/>
    <w:rsid w:val="00D103E4"/>
    <w:rsid w:val="00D167FF"/>
    <w:rsid w:val="00D17D05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2C0B"/>
    <w:rsid w:val="00D75C47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C0C73"/>
    <w:rsid w:val="00DC58E9"/>
    <w:rsid w:val="00DF1FA0"/>
    <w:rsid w:val="00DF2FD8"/>
    <w:rsid w:val="00E04528"/>
    <w:rsid w:val="00E06503"/>
    <w:rsid w:val="00E12610"/>
    <w:rsid w:val="00E23133"/>
    <w:rsid w:val="00E23E31"/>
    <w:rsid w:val="00E31D5D"/>
    <w:rsid w:val="00E32BA6"/>
    <w:rsid w:val="00E3392A"/>
    <w:rsid w:val="00E34A1A"/>
    <w:rsid w:val="00E43803"/>
    <w:rsid w:val="00E52DCC"/>
    <w:rsid w:val="00E707AC"/>
    <w:rsid w:val="00E72D8F"/>
    <w:rsid w:val="00E73006"/>
    <w:rsid w:val="00E77BCA"/>
    <w:rsid w:val="00E90E43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160BA"/>
    <w:rsid w:val="00F30CD8"/>
    <w:rsid w:val="00F35C59"/>
    <w:rsid w:val="00F46075"/>
    <w:rsid w:val="00F52280"/>
    <w:rsid w:val="00F52C58"/>
    <w:rsid w:val="00F539CC"/>
    <w:rsid w:val="00F73B30"/>
    <w:rsid w:val="00F74525"/>
    <w:rsid w:val="00F8318F"/>
    <w:rsid w:val="00F83643"/>
    <w:rsid w:val="00F94F95"/>
    <w:rsid w:val="00FA6714"/>
    <w:rsid w:val="00FC31EF"/>
    <w:rsid w:val="00FC50CF"/>
    <w:rsid w:val="00FC710A"/>
    <w:rsid w:val="00FD1DC1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styleId="a7">
    <w:name w:val="footer"/>
    <w:basedOn w:val="a"/>
    <w:rsid w:val="002954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2017-04-26T07:52:00Z</cp:lastPrinted>
  <dcterms:created xsi:type="dcterms:W3CDTF">2017-04-28T07:25:00Z</dcterms:created>
  <dcterms:modified xsi:type="dcterms:W3CDTF">2017-04-28T07:25:00Z</dcterms:modified>
</cp:coreProperties>
</file>