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04" w:rsidRPr="006D7534" w:rsidRDefault="00F76A04" w:rsidP="00F76A04">
      <w:pPr>
        <w:ind w:left="5103" w:right="141"/>
        <w:rPr>
          <w:b/>
          <w:iCs/>
          <w:spacing w:val="2"/>
          <w:sz w:val="28"/>
          <w:lang w:val="uk-UA"/>
        </w:rPr>
      </w:pPr>
      <w:r>
        <w:rPr>
          <w:iCs/>
          <w:spacing w:val="2"/>
          <w:sz w:val="28"/>
          <w:lang w:val="uk-UA"/>
        </w:rPr>
        <w:t>Додаток 3</w:t>
      </w:r>
    </w:p>
    <w:p w:rsidR="00F76A04" w:rsidRPr="00B120E8" w:rsidRDefault="00F76A04" w:rsidP="00F76A04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</w:t>
      </w:r>
      <w:r>
        <w:rPr>
          <w:b w:val="0"/>
          <w:iCs/>
          <w:spacing w:val="2"/>
          <w:szCs w:val="28"/>
        </w:rPr>
        <w:t xml:space="preserve">Управління освіти </w:t>
      </w:r>
      <w:r w:rsidRPr="00F11490">
        <w:rPr>
          <w:b w:val="0"/>
          <w:iCs/>
          <w:spacing w:val="2"/>
          <w:szCs w:val="28"/>
        </w:rPr>
        <w:t xml:space="preserve">від </w:t>
      </w:r>
      <w:r w:rsidRPr="00F76A04">
        <w:rPr>
          <w:b w:val="0"/>
          <w:color w:val="000000" w:themeColor="text1"/>
        </w:rPr>
        <w:t>03.02.2019 № 31</w:t>
      </w:r>
    </w:p>
    <w:p w:rsidR="00F76A04" w:rsidRDefault="00F76A04">
      <w:pPr>
        <w:rPr>
          <w:lang w:val="uk-UA"/>
        </w:rPr>
      </w:pPr>
    </w:p>
    <w:p w:rsidR="00746ADA" w:rsidRDefault="00F76A04" w:rsidP="00F76A04">
      <w:pPr>
        <w:jc w:val="center"/>
        <w:rPr>
          <w:lang w:val="uk-UA"/>
        </w:rPr>
      </w:pPr>
      <w:r>
        <w:rPr>
          <w:lang w:val="uk-UA"/>
        </w:rPr>
        <w:t>ПРОГРАМА</w:t>
      </w:r>
    </w:p>
    <w:p w:rsidR="00F76A04" w:rsidRDefault="00F76A04" w:rsidP="00F76A04">
      <w:pPr>
        <w:jc w:val="center"/>
        <w:rPr>
          <w:sz w:val="28"/>
          <w:szCs w:val="28"/>
          <w:lang w:val="uk-UA" w:eastAsia="uk-UA"/>
        </w:rPr>
      </w:pPr>
      <w:r w:rsidRPr="00F76A04">
        <w:rPr>
          <w:sz w:val="28"/>
          <w:szCs w:val="28"/>
          <w:lang w:val="uk-UA"/>
        </w:rPr>
        <w:t xml:space="preserve">вивчення стану організації виховної </w:t>
      </w:r>
      <w:r w:rsidRPr="00F76A04">
        <w:rPr>
          <w:sz w:val="28"/>
          <w:szCs w:val="28"/>
          <w:lang w:val="uk-UA" w:eastAsia="uk-UA"/>
        </w:rPr>
        <w:t>профілактичної роботи щодо</w:t>
      </w:r>
      <w:r w:rsidRPr="00F76A04">
        <w:rPr>
          <w:sz w:val="28"/>
          <w:szCs w:val="28"/>
          <w:lang w:val="uk-UA"/>
        </w:rPr>
        <w:t xml:space="preserve"> </w:t>
      </w:r>
      <w:r w:rsidRPr="00F76A04">
        <w:rPr>
          <w:sz w:val="28"/>
          <w:szCs w:val="28"/>
          <w:lang w:val="uk-UA" w:eastAsia="uk-UA"/>
        </w:rPr>
        <w:t>запобігання дитячій злочи</w:t>
      </w:r>
      <w:r>
        <w:rPr>
          <w:sz w:val="28"/>
          <w:szCs w:val="28"/>
          <w:lang w:val="uk-UA" w:eastAsia="uk-UA"/>
        </w:rPr>
        <w:t>нності та правопорушенням у ХЗОШ №53</w:t>
      </w:r>
    </w:p>
    <w:p w:rsidR="00F76A04" w:rsidRDefault="00F76A04" w:rsidP="00F76A04">
      <w:pPr>
        <w:jc w:val="center"/>
        <w:rPr>
          <w:sz w:val="28"/>
          <w:szCs w:val="28"/>
          <w:lang w:val="uk-UA"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2243"/>
        <w:gridCol w:w="6646"/>
      </w:tblGrid>
      <w:tr w:rsidR="00F76A04" w:rsidTr="00D06697">
        <w:tc>
          <w:tcPr>
            <w:tcW w:w="456" w:type="dxa"/>
          </w:tcPr>
          <w:p w:rsidR="00F76A04" w:rsidRDefault="00F76A04" w:rsidP="00F76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243" w:type="dxa"/>
          </w:tcPr>
          <w:p w:rsidR="00F76A04" w:rsidRDefault="00F76A04" w:rsidP="00F76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Питання</w:t>
            </w:r>
          </w:p>
        </w:tc>
        <w:tc>
          <w:tcPr>
            <w:tcW w:w="6646" w:type="dxa"/>
          </w:tcPr>
          <w:p w:rsidR="00F76A04" w:rsidRDefault="00F76A04" w:rsidP="00F76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Критерії вивчення</w:t>
            </w:r>
          </w:p>
        </w:tc>
      </w:tr>
      <w:tr w:rsidR="00F76A04" w:rsidTr="00D06697">
        <w:tc>
          <w:tcPr>
            <w:tcW w:w="456" w:type="dxa"/>
            <w:vMerge w:val="restart"/>
          </w:tcPr>
          <w:p w:rsidR="00F76A04" w:rsidRDefault="00F76A04" w:rsidP="00F76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43" w:type="dxa"/>
            <w:vMerge w:val="restart"/>
          </w:tcPr>
          <w:p w:rsidR="00F76A04" w:rsidRDefault="00F76A04" w:rsidP="00F76A04">
            <w:pPr>
              <w:jc w:val="center"/>
              <w:rPr>
                <w:lang w:val="uk-UA"/>
              </w:rPr>
            </w:pPr>
            <w:r w:rsidRPr="00F76A04">
              <w:rPr>
                <w:lang w:val="uk-UA"/>
              </w:rPr>
              <w:t>Вивчення законодавчої та нормативної бази з даного питання</w:t>
            </w:r>
          </w:p>
        </w:tc>
        <w:tc>
          <w:tcPr>
            <w:tcW w:w="6646" w:type="dxa"/>
          </w:tcPr>
          <w:p w:rsidR="00F76A04" w:rsidRDefault="00F76A04" w:rsidP="00934FA1">
            <w:pPr>
              <w:jc w:val="both"/>
              <w:rPr>
                <w:lang w:val="uk-UA"/>
              </w:rPr>
            </w:pPr>
            <w:r w:rsidRPr="00F76A04">
              <w:rPr>
                <w:lang w:val="uk-UA"/>
              </w:rPr>
              <w:t>наявність та рівень систематизації нормативно-правових документів</w:t>
            </w:r>
          </w:p>
        </w:tc>
      </w:tr>
      <w:tr w:rsidR="00F76A04" w:rsidTr="00D06697">
        <w:tc>
          <w:tcPr>
            <w:tcW w:w="456" w:type="dxa"/>
            <w:vMerge/>
          </w:tcPr>
          <w:p w:rsidR="00F76A04" w:rsidRDefault="00F76A04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F76A04" w:rsidRPr="00F76A04" w:rsidRDefault="00F76A04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F76A04" w:rsidRPr="00F76A04" w:rsidRDefault="00F76A04" w:rsidP="00934FA1">
            <w:pPr>
              <w:jc w:val="both"/>
              <w:rPr>
                <w:lang w:val="uk-UA"/>
              </w:rPr>
            </w:pPr>
            <w:r w:rsidRPr="00F76A04">
              <w:rPr>
                <w:lang w:val="uk-UA"/>
              </w:rPr>
              <w:t>стан ознайомлення працівників школи з нормативними документами, що регулюють роботу з цього питання</w:t>
            </w:r>
          </w:p>
        </w:tc>
      </w:tr>
      <w:tr w:rsidR="00F76A04" w:rsidRPr="006C6A71" w:rsidTr="00D06697">
        <w:tc>
          <w:tcPr>
            <w:tcW w:w="456" w:type="dxa"/>
            <w:vMerge/>
          </w:tcPr>
          <w:p w:rsidR="00F76A04" w:rsidRDefault="00F76A04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F76A04" w:rsidRPr="00F76A04" w:rsidRDefault="00F76A04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F76A04" w:rsidRPr="00F76A04" w:rsidRDefault="00F76A04" w:rsidP="00934FA1">
            <w:pPr>
              <w:tabs>
                <w:tab w:val="left" w:pos="1860"/>
              </w:tabs>
              <w:jc w:val="both"/>
              <w:rPr>
                <w:lang w:val="uk-UA"/>
              </w:rPr>
            </w:pPr>
            <w:r w:rsidRPr="00F76A04">
              <w:rPr>
                <w:lang w:val="uk-UA"/>
              </w:rPr>
              <w:t>якість розгляду питання профілактики правопорушень та злочинів серед неповнолітніх на засіданнях педагогічної ради, нарадах при директорові, засіданнях методичного об’єднання класних керівників тощо</w:t>
            </w:r>
          </w:p>
        </w:tc>
      </w:tr>
      <w:tr w:rsidR="00F76A04" w:rsidTr="00D06697">
        <w:tc>
          <w:tcPr>
            <w:tcW w:w="456" w:type="dxa"/>
            <w:vMerge w:val="restart"/>
          </w:tcPr>
          <w:p w:rsidR="00F76A04" w:rsidRDefault="00F76A04" w:rsidP="00F76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43" w:type="dxa"/>
            <w:vMerge w:val="restart"/>
          </w:tcPr>
          <w:p w:rsidR="00F76A04" w:rsidRPr="00F76A04" w:rsidRDefault="00F76A04" w:rsidP="00F76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Планування роботи</w:t>
            </w:r>
          </w:p>
        </w:tc>
        <w:tc>
          <w:tcPr>
            <w:tcW w:w="6646" w:type="dxa"/>
          </w:tcPr>
          <w:p w:rsidR="00F76A04" w:rsidRPr="00F76A04" w:rsidRDefault="00F76A04" w:rsidP="00934FA1">
            <w:pPr>
              <w:tabs>
                <w:tab w:val="left" w:pos="1860"/>
              </w:tabs>
              <w:jc w:val="both"/>
              <w:rPr>
                <w:lang w:val="uk-UA"/>
              </w:rPr>
            </w:pPr>
            <w:proofErr w:type="spellStart"/>
            <w:r w:rsidRPr="00F76A04">
              <w:rPr>
                <w:lang w:val="uk-UA"/>
              </w:rPr>
              <w:t>грунтовність</w:t>
            </w:r>
            <w:proofErr w:type="spellEnd"/>
            <w:r w:rsidRPr="00F76A04">
              <w:rPr>
                <w:lang w:val="uk-UA"/>
              </w:rPr>
              <w:t xml:space="preserve"> здійснення аналіз стану роботи з профілактики злочинів та правопорушень серед неповнолітніх</w:t>
            </w:r>
          </w:p>
        </w:tc>
      </w:tr>
      <w:tr w:rsidR="00F76A04" w:rsidTr="00D06697">
        <w:tc>
          <w:tcPr>
            <w:tcW w:w="456" w:type="dxa"/>
            <w:vMerge/>
          </w:tcPr>
          <w:p w:rsidR="00F76A04" w:rsidRDefault="00F76A04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F76A04" w:rsidRDefault="00F76A04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F76A04" w:rsidRPr="00F76A04" w:rsidRDefault="00F76A04" w:rsidP="00934FA1">
            <w:pPr>
              <w:tabs>
                <w:tab w:val="left" w:pos="1860"/>
              </w:tabs>
              <w:jc w:val="both"/>
              <w:rPr>
                <w:lang w:val="uk-UA"/>
              </w:rPr>
            </w:pPr>
            <w:r w:rsidRPr="00F76A04">
              <w:rPr>
                <w:lang w:val="uk-UA"/>
              </w:rPr>
              <w:t>наявність та змістовність розроблених заходів, направлених на виконання законодавства з профілактики правопорушень та злочинів серед неповнолітніх</w:t>
            </w:r>
          </w:p>
        </w:tc>
      </w:tr>
      <w:tr w:rsidR="00F76A04" w:rsidTr="00D06697">
        <w:tc>
          <w:tcPr>
            <w:tcW w:w="456" w:type="dxa"/>
            <w:vMerge/>
          </w:tcPr>
          <w:p w:rsidR="00F76A04" w:rsidRDefault="00F76A04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F76A04" w:rsidRDefault="00F76A04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F76A04" w:rsidRPr="00F76A04" w:rsidRDefault="00F76A04" w:rsidP="00934FA1">
            <w:pPr>
              <w:tabs>
                <w:tab w:val="left" w:pos="1860"/>
              </w:tabs>
              <w:jc w:val="both"/>
              <w:rPr>
                <w:lang w:val="uk-UA"/>
              </w:rPr>
            </w:pPr>
            <w:r w:rsidRPr="00F76A04">
              <w:rPr>
                <w:lang w:val="uk-UA"/>
              </w:rPr>
              <w:t>конкретність запланованих заходів, визначення термінів та відповідальних, відмітка про виконання, зберігання</w:t>
            </w:r>
          </w:p>
        </w:tc>
      </w:tr>
      <w:tr w:rsidR="00F76A04" w:rsidTr="00D06697">
        <w:tc>
          <w:tcPr>
            <w:tcW w:w="456" w:type="dxa"/>
          </w:tcPr>
          <w:p w:rsidR="00F76A04" w:rsidRDefault="00F76A04" w:rsidP="00F76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43" w:type="dxa"/>
          </w:tcPr>
          <w:p w:rsidR="00F76A04" w:rsidRDefault="00F76A04" w:rsidP="00F76A04">
            <w:pPr>
              <w:jc w:val="center"/>
              <w:rPr>
                <w:lang w:val="uk-UA"/>
              </w:rPr>
            </w:pPr>
            <w:r w:rsidRPr="00F76A04">
              <w:rPr>
                <w:lang w:val="uk-UA"/>
              </w:rPr>
              <w:t>Ведення книги наказів з основної діяльності</w:t>
            </w:r>
          </w:p>
        </w:tc>
        <w:tc>
          <w:tcPr>
            <w:tcW w:w="6646" w:type="dxa"/>
          </w:tcPr>
          <w:p w:rsidR="00F76A04" w:rsidRPr="00F76A04" w:rsidRDefault="00F76A04" w:rsidP="00934FA1">
            <w:pPr>
              <w:tabs>
                <w:tab w:val="left" w:pos="1860"/>
              </w:tabs>
              <w:jc w:val="both"/>
              <w:rPr>
                <w:lang w:val="uk-UA"/>
              </w:rPr>
            </w:pPr>
            <w:r w:rsidRPr="00F76A04">
              <w:rPr>
                <w:lang w:val="uk-UA"/>
              </w:rPr>
              <w:t>наявність наказу про закріплення громадського вихователя за учнями, схильними до скоєння правопорушень (за потребою).</w:t>
            </w:r>
          </w:p>
        </w:tc>
      </w:tr>
      <w:tr w:rsidR="00924F5E" w:rsidTr="00D06697">
        <w:tc>
          <w:tcPr>
            <w:tcW w:w="456" w:type="dxa"/>
            <w:vMerge w:val="restart"/>
          </w:tcPr>
          <w:p w:rsidR="00924F5E" w:rsidRDefault="00924F5E" w:rsidP="00F76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43" w:type="dxa"/>
            <w:vMerge w:val="restart"/>
          </w:tcPr>
          <w:p w:rsidR="00924F5E" w:rsidRPr="00F76A04" w:rsidRDefault="00924F5E" w:rsidP="00F76A04">
            <w:pPr>
              <w:jc w:val="center"/>
              <w:rPr>
                <w:lang w:val="uk-UA"/>
              </w:rPr>
            </w:pPr>
            <w:r w:rsidRPr="00F76A04">
              <w:rPr>
                <w:lang w:val="uk-UA"/>
              </w:rPr>
              <w:t>Організація роботи щодо забезпечення виконання законодавства</w:t>
            </w:r>
          </w:p>
        </w:tc>
        <w:tc>
          <w:tcPr>
            <w:tcW w:w="6646" w:type="dxa"/>
          </w:tcPr>
          <w:p w:rsidR="00924F5E" w:rsidRPr="00F76A04" w:rsidRDefault="00924F5E" w:rsidP="00934FA1">
            <w:pPr>
              <w:tabs>
                <w:tab w:val="left" w:pos="1860"/>
              </w:tabs>
              <w:jc w:val="both"/>
              <w:rPr>
                <w:lang w:val="uk-UA"/>
              </w:rPr>
            </w:pPr>
            <w:r w:rsidRPr="00F76A04">
              <w:rPr>
                <w:lang w:val="uk-UA"/>
              </w:rPr>
              <w:t>рівень здійснення обліку та аналізу відвідування навчальних занять учнями, зокрема, дітьми, схильними до скоєння правопорушень</w:t>
            </w:r>
          </w:p>
        </w:tc>
      </w:tr>
      <w:tr w:rsidR="00924F5E" w:rsidTr="00D06697">
        <w:tc>
          <w:tcPr>
            <w:tcW w:w="456" w:type="dxa"/>
            <w:vMerge/>
          </w:tcPr>
          <w:p w:rsid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924F5E" w:rsidRPr="00F76A04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924F5E" w:rsidRPr="00F76A04" w:rsidRDefault="00924F5E" w:rsidP="00934FA1">
            <w:pPr>
              <w:tabs>
                <w:tab w:val="left" w:pos="1305"/>
              </w:tabs>
              <w:jc w:val="both"/>
              <w:rPr>
                <w:lang w:val="uk-UA"/>
              </w:rPr>
            </w:pPr>
            <w:r w:rsidRPr="00F76A04">
              <w:rPr>
                <w:lang w:val="uk-UA"/>
              </w:rPr>
              <w:t>рівень організації індивідуальної роботи з учнями, які пропускають заняття без поважних причин</w:t>
            </w:r>
          </w:p>
        </w:tc>
      </w:tr>
      <w:tr w:rsidR="00924F5E" w:rsidTr="00D06697">
        <w:tc>
          <w:tcPr>
            <w:tcW w:w="456" w:type="dxa"/>
            <w:vMerge w:val="restart"/>
          </w:tcPr>
          <w:p w:rsidR="00924F5E" w:rsidRDefault="00924F5E" w:rsidP="00F76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43" w:type="dxa"/>
            <w:vMerge w:val="restart"/>
          </w:tcPr>
          <w:p w:rsidR="00924F5E" w:rsidRPr="00F76A04" w:rsidRDefault="00924F5E" w:rsidP="00F76A04">
            <w:pPr>
              <w:jc w:val="center"/>
              <w:rPr>
                <w:lang w:val="uk-UA"/>
              </w:rPr>
            </w:pPr>
            <w:r w:rsidRPr="00924F5E">
              <w:rPr>
                <w:lang w:val="uk-UA"/>
              </w:rPr>
              <w:t>Організація роботи з учнями, які перебувають на обліку</w:t>
            </w:r>
          </w:p>
        </w:tc>
        <w:tc>
          <w:tcPr>
            <w:tcW w:w="6646" w:type="dxa"/>
          </w:tcPr>
          <w:p w:rsidR="00924F5E" w:rsidRPr="00924F5E" w:rsidRDefault="00924F5E" w:rsidP="00934FA1">
            <w:pPr>
              <w:tabs>
                <w:tab w:val="left" w:pos="1305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>наявність списків учнів, які перебувають на обліку:</w:t>
            </w:r>
          </w:p>
          <w:p w:rsidR="00924F5E" w:rsidRPr="00924F5E" w:rsidRDefault="00924F5E" w:rsidP="00934FA1">
            <w:pPr>
              <w:tabs>
                <w:tab w:val="left" w:pos="1305"/>
              </w:tabs>
              <w:jc w:val="both"/>
              <w:rPr>
                <w:lang w:val="uk-UA"/>
              </w:rPr>
            </w:pPr>
            <w:proofErr w:type="spellStart"/>
            <w:r w:rsidRPr="00924F5E">
              <w:rPr>
                <w:lang w:val="uk-UA"/>
              </w:rPr>
              <w:t>внутрішкільному</w:t>
            </w:r>
            <w:proofErr w:type="spellEnd"/>
            <w:r w:rsidRPr="00924F5E">
              <w:rPr>
                <w:lang w:val="uk-UA"/>
              </w:rPr>
              <w:t>;</w:t>
            </w:r>
          </w:p>
          <w:p w:rsidR="00924F5E" w:rsidRPr="00924F5E" w:rsidRDefault="00924F5E" w:rsidP="00934FA1">
            <w:pPr>
              <w:tabs>
                <w:tab w:val="left" w:pos="1305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>у службі у справах дітей;</w:t>
            </w:r>
          </w:p>
          <w:p w:rsidR="00924F5E" w:rsidRPr="00F76A04" w:rsidRDefault="00924F5E" w:rsidP="00934FA1">
            <w:pPr>
              <w:tabs>
                <w:tab w:val="left" w:pos="1305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>у секторі ювенальної превенції районного відділення поліції ГУНП в Харківській області</w:t>
            </w:r>
          </w:p>
        </w:tc>
      </w:tr>
      <w:tr w:rsidR="00924F5E" w:rsidTr="00D06697">
        <w:tc>
          <w:tcPr>
            <w:tcW w:w="456" w:type="dxa"/>
            <w:vMerge/>
          </w:tcPr>
          <w:p w:rsid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924F5E" w:rsidRP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924F5E" w:rsidRPr="00924F5E" w:rsidRDefault="00924F5E" w:rsidP="00934FA1">
            <w:pPr>
              <w:tabs>
                <w:tab w:val="left" w:pos="1305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 xml:space="preserve">наявність бази даних учнів, які перебувають на обліку (з даними про </w:t>
            </w:r>
            <w:proofErr w:type="spellStart"/>
            <w:r w:rsidRPr="00924F5E">
              <w:rPr>
                <w:lang w:val="uk-UA"/>
              </w:rPr>
              <w:t>підлітка</w:t>
            </w:r>
            <w:proofErr w:type="spellEnd"/>
            <w:r w:rsidRPr="00924F5E">
              <w:rPr>
                <w:lang w:val="uk-UA"/>
              </w:rPr>
              <w:t>, його сім’ю, причини постановки на облік, зняття з обліку, проведену з ним роботу, акти обстеження матеріально-побутових умов)</w:t>
            </w:r>
          </w:p>
        </w:tc>
      </w:tr>
      <w:tr w:rsidR="00924F5E" w:rsidTr="00D06697">
        <w:tc>
          <w:tcPr>
            <w:tcW w:w="456" w:type="dxa"/>
            <w:vMerge/>
          </w:tcPr>
          <w:p w:rsid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924F5E" w:rsidRP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924F5E" w:rsidRPr="00924F5E" w:rsidRDefault="00924F5E" w:rsidP="00934FA1">
            <w:pPr>
              <w:tabs>
                <w:tab w:val="left" w:pos="1305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>наявність списків учнів, сім’ї яких опинились у складних життєвих обставинах</w:t>
            </w:r>
          </w:p>
        </w:tc>
      </w:tr>
      <w:tr w:rsidR="00924F5E" w:rsidRPr="006C6A71" w:rsidTr="00D06697">
        <w:tc>
          <w:tcPr>
            <w:tcW w:w="456" w:type="dxa"/>
            <w:vMerge/>
          </w:tcPr>
          <w:p w:rsid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924F5E" w:rsidRP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924F5E" w:rsidRPr="00924F5E" w:rsidRDefault="00924F5E" w:rsidP="00934FA1">
            <w:pPr>
              <w:tabs>
                <w:tab w:val="left" w:pos="1305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 xml:space="preserve">наявність бази даних дітей, сім’ї яких опинились у складних життєвих обставинах (з даними про </w:t>
            </w:r>
            <w:proofErr w:type="spellStart"/>
            <w:r w:rsidRPr="00924F5E">
              <w:rPr>
                <w:lang w:val="uk-UA"/>
              </w:rPr>
              <w:t>підлітка</w:t>
            </w:r>
            <w:proofErr w:type="spellEnd"/>
            <w:r w:rsidRPr="00924F5E">
              <w:rPr>
                <w:lang w:val="uk-UA"/>
              </w:rPr>
              <w:t>, його сім’ю, наявність актів обстеження сімей, їх періодичність, ким складені, робота навчального закладу з цією категорією сімей)</w:t>
            </w:r>
          </w:p>
        </w:tc>
      </w:tr>
      <w:tr w:rsidR="00924F5E" w:rsidTr="00D06697">
        <w:tc>
          <w:tcPr>
            <w:tcW w:w="456" w:type="dxa"/>
            <w:vMerge/>
          </w:tcPr>
          <w:p w:rsid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924F5E" w:rsidRP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924F5E" w:rsidRPr="00924F5E" w:rsidRDefault="00924F5E" w:rsidP="00934FA1">
            <w:pPr>
              <w:tabs>
                <w:tab w:val="left" w:pos="1305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 xml:space="preserve">наявність Положення про </w:t>
            </w:r>
            <w:proofErr w:type="spellStart"/>
            <w:r w:rsidRPr="00924F5E">
              <w:rPr>
                <w:lang w:val="uk-UA"/>
              </w:rPr>
              <w:t>внутрішкільний</w:t>
            </w:r>
            <w:proofErr w:type="spellEnd"/>
            <w:r w:rsidRPr="00924F5E">
              <w:rPr>
                <w:lang w:val="uk-UA"/>
              </w:rPr>
              <w:t xml:space="preserve"> контроль чи Критеріїв постановки на </w:t>
            </w:r>
            <w:proofErr w:type="spellStart"/>
            <w:r w:rsidRPr="00924F5E">
              <w:rPr>
                <w:lang w:val="uk-UA"/>
              </w:rPr>
              <w:t>внутрішкільний</w:t>
            </w:r>
            <w:proofErr w:type="spellEnd"/>
            <w:r w:rsidRPr="00924F5E">
              <w:rPr>
                <w:lang w:val="uk-UA"/>
              </w:rPr>
              <w:t xml:space="preserve"> облік</w:t>
            </w:r>
          </w:p>
        </w:tc>
      </w:tr>
      <w:tr w:rsidR="00924F5E" w:rsidTr="00D06697">
        <w:tc>
          <w:tcPr>
            <w:tcW w:w="456" w:type="dxa"/>
            <w:vMerge/>
          </w:tcPr>
          <w:p w:rsid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924F5E" w:rsidRP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924F5E" w:rsidRPr="00924F5E" w:rsidRDefault="00924F5E" w:rsidP="00934FA1">
            <w:pPr>
              <w:tabs>
                <w:tab w:val="left" w:pos="1305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>рівень організації індивідуальної роботи з учнями, зазначених категорій</w:t>
            </w:r>
          </w:p>
        </w:tc>
      </w:tr>
      <w:tr w:rsidR="00924F5E" w:rsidTr="00D06697">
        <w:tc>
          <w:tcPr>
            <w:tcW w:w="456" w:type="dxa"/>
            <w:vMerge w:val="restart"/>
          </w:tcPr>
          <w:p w:rsidR="00924F5E" w:rsidRDefault="00924F5E" w:rsidP="00F76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2243" w:type="dxa"/>
            <w:vMerge w:val="restart"/>
          </w:tcPr>
          <w:p w:rsidR="00924F5E" w:rsidRPr="00924F5E" w:rsidRDefault="00924F5E" w:rsidP="00F76A04">
            <w:pPr>
              <w:jc w:val="center"/>
              <w:rPr>
                <w:lang w:val="uk-UA"/>
              </w:rPr>
            </w:pPr>
            <w:r w:rsidRPr="00924F5E">
              <w:rPr>
                <w:lang w:val="uk-UA"/>
              </w:rPr>
              <w:t>Організація роботи Ради («</w:t>
            </w:r>
            <w:proofErr w:type="spellStart"/>
            <w:r w:rsidRPr="00924F5E">
              <w:rPr>
                <w:lang w:val="uk-UA"/>
              </w:rPr>
              <w:t>опергрупи</w:t>
            </w:r>
            <w:proofErr w:type="spellEnd"/>
            <w:r w:rsidRPr="00924F5E">
              <w:rPr>
                <w:lang w:val="uk-UA"/>
              </w:rPr>
              <w:t>», комісії, штабу) з профілактики правопорушень</w:t>
            </w:r>
          </w:p>
        </w:tc>
        <w:tc>
          <w:tcPr>
            <w:tcW w:w="6646" w:type="dxa"/>
          </w:tcPr>
          <w:p w:rsidR="00924F5E" w:rsidRPr="00924F5E" w:rsidRDefault="00924F5E" w:rsidP="00934FA1">
            <w:pPr>
              <w:tabs>
                <w:tab w:val="left" w:pos="1305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>наявність Ради з профілактики правопорушень («</w:t>
            </w:r>
            <w:proofErr w:type="spellStart"/>
            <w:r w:rsidRPr="00924F5E">
              <w:rPr>
                <w:lang w:val="uk-UA"/>
              </w:rPr>
              <w:t>опергрупи</w:t>
            </w:r>
            <w:proofErr w:type="spellEnd"/>
            <w:r w:rsidRPr="00924F5E">
              <w:rPr>
                <w:lang w:val="uk-UA"/>
              </w:rPr>
              <w:t>», комісії, штабу); порядок створення Ради</w:t>
            </w:r>
          </w:p>
        </w:tc>
      </w:tr>
      <w:tr w:rsidR="00924F5E" w:rsidTr="00D06697">
        <w:tc>
          <w:tcPr>
            <w:tcW w:w="456" w:type="dxa"/>
            <w:vMerge/>
          </w:tcPr>
          <w:p w:rsid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924F5E" w:rsidRP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924F5E" w:rsidRPr="00924F5E" w:rsidRDefault="00924F5E" w:rsidP="00934FA1">
            <w:pPr>
              <w:tabs>
                <w:tab w:val="left" w:pos="1305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>наявність Положення про Раду з профілактики правопорушень; порядок затвердження Положення</w:t>
            </w:r>
          </w:p>
        </w:tc>
      </w:tr>
      <w:tr w:rsidR="00924F5E" w:rsidTr="00D06697">
        <w:tc>
          <w:tcPr>
            <w:tcW w:w="456" w:type="dxa"/>
            <w:vMerge/>
          </w:tcPr>
          <w:p w:rsid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924F5E" w:rsidRP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924F5E" w:rsidRPr="00924F5E" w:rsidRDefault="00924F5E" w:rsidP="00934FA1">
            <w:pPr>
              <w:tabs>
                <w:tab w:val="left" w:pos="1305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>наявність та глибина аналізу роботи Ради</w:t>
            </w:r>
          </w:p>
        </w:tc>
      </w:tr>
      <w:tr w:rsidR="00924F5E" w:rsidRPr="006C6A71" w:rsidTr="00D06697">
        <w:tc>
          <w:tcPr>
            <w:tcW w:w="456" w:type="dxa"/>
            <w:vMerge/>
          </w:tcPr>
          <w:p w:rsid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924F5E" w:rsidRP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924F5E" w:rsidRPr="00924F5E" w:rsidRDefault="00924F5E" w:rsidP="00934FA1">
            <w:pPr>
              <w:tabs>
                <w:tab w:val="left" w:pos="1305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>наявність та змістовність плану роботи Ради (періодичність засідань, тематика, оперативне реагування, стислий аналіз, заслуховування класних керівників про індивідуальну роботу з учнями облікових категорій та їх сім’ями)</w:t>
            </w:r>
          </w:p>
        </w:tc>
      </w:tr>
      <w:tr w:rsidR="00924F5E" w:rsidTr="00D06697">
        <w:tc>
          <w:tcPr>
            <w:tcW w:w="456" w:type="dxa"/>
            <w:vMerge/>
          </w:tcPr>
          <w:p w:rsid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924F5E" w:rsidRP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924F5E" w:rsidRPr="00924F5E" w:rsidRDefault="00924F5E" w:rsidP="00934FA1">
            <w:pPr>
              <w:tabs>
                <w:tab w:val="left" w:pos="1305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>стан реалізації запланованих заходів</w:t>
            </w:r>
          </w:p>
        </w:tc>
      </w:tr>
      <w:tr w:rsidR="00924F5E" w:rsidTr="00D06697">
        <w:tc>
          <w:tcPr>
            <w:tcW w:w="456" w:type="dxa"/>
            <w:vMerge w:val="restart"/>
          </w:tcPr>
          <w:p w:rsidR="00924F5E" w:rsidRDefault="00924F5E" w:rsidP="00F76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43" w:type="dxa"/>
            <w:vMerge w:val="restart"/>
          </w:tcPr>
          <w:p w:rsidR="00924F5E" w:rsidRPr="00924F5E" w:rsidRDefault="00924F5E" w:rsidP="00F76A04">
            <w:pPr>
              <w:jc w:val="center"/>
              <w:rPr>
                <w:lang w:val="uk-UA"/>
              </w:rPr>
            </w:pPr>
            <w:r w:rsidRPr="00924F5E">
              <w:rPr>
                <w:lang w:val="uk-UA"/>
              </w:rPr>
              <w:t>Психолого-педагогічне забезпечення індивідуальної роботи з учнями девіантної поведінки та учнями, схильними до скоєння правопорушень</w:t>
            </w:r>
          </w:p>
        </w:tc>
        <w:tc>
          <w:tcPr>
            <w:tcW w:w="6646" w:type="dxa"/>
          </w:tcPr>
          <w:p w:rsidR="00924F5E" w:rsidRPr="00924F5E" w:rsidRDefault="00924F5E" w:rsidP="00934FA1">
            <w:pPr>
              <w:tabs>
                <w:tab w:val="left" w:pos="1305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>наявність бази даних учнів девіантної поведінки та схильних до скоєння правопорушень</w:t>
            </w:r>
          </w:p>
        </w:tc>
      </w:tr>
      <w:tr w:rsidR="00924F5E" w:rsidTr="00D06697">
        <w:tc>
          <w:tcPr>
            <w:tcW w:w="456" w:type="dxa"/>
            <w:vMerge/>
          </w:tcPr>
          <w:p w:rsid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924F5E" w:rsidRP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924F5E" w:rsidRPr="00924F5E" w:rsidRDefault="00924F5E" w:rsidP="00934FA1">
            <w:pPr>
              <w:tabs>
                <w:tab w:val="left" w:pos="1305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>наявність психолого-педагогічних характеристик на неповнолітніх, які знаходяться на обліку</w:t>
            </w:r>
          </w:p>
        </w:tc>
      </w:tr>
      <w:tr w:rsidR="00924F5E" w:rsidTr="00D06697">
        <w:tc>
          <w:tcPr>
            <w:tcW w:w="456" w:type="dxa"/>
            <w:vMerge/>
          </w:tcPr>
          <w:p w:rsid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924F5E" w:rsidRP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924F5E" w:rsidRPr="00924F5E" w:rsidRDefault="00924F5E" w:rsidP="00934FA1">
            <w:pPr>
              <w:tabs>
                <w:tab w:val="left" w:pos="1110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>наявність індивідуальних планів роботи класних керівників та соціального педагога з дітьми зазначених категорій</w:t>
            </w:r>
          </w:p>
        </w:tc>
      </w:tr>
      <w:tr w:rsidR="00924F5E" w:rsidTr="00D06697">
        <w:tc>
          <w:tcPr>
            <w:tcW w:w="456" w:type="dxa"/>
            <w:vMerge/>
          </w:tcPr>
          <w:p w:rsid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924F5E" w:rsidRP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924F5E" w:rsidRPr="00924F5E" w:rsidRDefault="00924F5E" w:rsidP="00934FA1">
            <w:pPr>
              <w:tabs>
                <w:tab w:val="left" w:pos="1110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>наявність та змістовність плану роботи психолога з обліковою категорією дітей</w:t>
            </w:r>
          </w:p>
        </w:tc>
      </w:tr>
      <w:tr w:rsidR="00924F5E" w:rsidRPr="006C6A71" w:rsidTr="00D06697">
        <w:tc>
          <w:tcPr>
            <w:tcW w:w="456" w:type="dxa"/>
            <w:vMerge/>
          </w:tcPr>
          <w:p w:rsid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924F5E" w:rsidRP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924F5E" w:rsidRPr="00924F5E" w:rsidRDefault="00924F5E" w:rsidP="00934FA1">
            <w:pPr>
              <w:tabs>
                <w:tab w:val="left" w:pos="1110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>відсоток залучення дітей зазначених категорій до роботи шкільних гуртків та секцій (відсоток від загальної кількості дітей зазначеної категорії)</w:t>
            </w:r>
          </w:p>
        </w:tc>
      </w:tr>
      <w:tr w:rsidR="00924F5E" w:rsidTr="00D06697">
        <w:tc>
          <w:tcPr>
            <w:tcW w:w="456" w:type="dxa"/>
            <w:vMerge/>
          </w:tcPr>
          <w:p w:rsid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924F5E" w:rsidRPr="00924F5E" w:rsidRDefault="00924F5E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924F5E" w:rsidRPr="00924F5E" w:rsidRDefault="00924F5E" w:rsidP="00934FA1">
            <w:pPr>
              <w:tabs>
                <w:tab w:val="left" w:pos="1110"/>
              </w:tabs>
              <w:jc w:val="both"/>
              <w:rPr>
                <w:lang w:val="uk-UA"/>
              </w:rPr>
            </w:pPr>
            <w:r w:rsidRPr="00924F5E">
              <w:rPr>
                <w:lang w:val="uk-UA"/>
              </w:rPr>
              <w:t>відсоток охоплення дітей даної категорії позашкільною освітою (відсоток від загальної кількості дітей зазначеної категорії)</w:t>
            </w:r>
          </w:p>
        </w:tc>
      </w:tr>
      <w:tr w:rsidR="00D06697" w:rsidTr="00D06697">
        <w:tc>
          <w:tcPr>
            <w:tcW w:w="456" w:type="dxa"/>
            <w:vMerge w:val="restart"/>
          </w:tcPr>
          <w:p w:rsidR="00D06697" w:rsidRDefault="00D06697" w:rsidP="00F76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43" w:type="dxa"/>
            <w:vMerge w:val="restart"/>
          </w:tcPr>
          <w:p w:rsidR="00D06697" w:rsidRPr="00924F5E" w:rsidRDefault="00D06697" w:rsidP="00F76A04">
            <w:pPr>
              <w:jc w:val="center"/>
              <w:rPr>
                <w:lang w:val="uk-UA"/>
              </w:rPr>
            </w:pPr>
            <w:r w:rsidRPr="00D06697">
              <w:rPr>
                <w:lang w:val="uk-UA"/>
              </w:rPr>
              <w:t>Стан організації правового виховання</w:t>
            </w:r>
          </w:p>
        </w:tc>
        <w:tc>
          <w:tcPr>
            <w:tcW w:w="6646" w:type="dxa"/>
          </w:tcPr>
          <w:p w:rsidR="00D06697" w:rsidRPr="00924F5E" w:rsidRDefault="00D06697" w:rsidP="00934FA1">
            <w:pPr>
              <w:tabs>
                <w:tab w:val="left" w:pos="1110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>наявність та актуальність «куточку правової освіти»</w:t>
            </w:r>
          </w:p>
        </w:tc>
      </w:tr>
      <w:tr w:rsidR="00D06697" w:rsidTr="00D06697">
        <w:tc>
          <w:tcPr>
            <w:tcW w:w="456" w:type="dxa"/>
            <w:vMerge/>
          </w:tcPr>
          <w:p w:rsidR="00D06697" w:rsidRDefault="00D06697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D06697" w:rsidRPr="00D06697" w:rsidRDefault="00D06697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D06697" w:rsidRPr="00D06697" w:rsidRDefault="00D06697" w:rsidP="00934FA1">
            <w:pPr>
              <w:tabs>
                <w:tab w:val="left" w:pos="1110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>наявність та змістовність плану проведення місячника (тижня, декади) правових знань; матеріали заходів</w:t>
            </w:r>
          </w:p>
        </w:tc>
      </w:tr>
      <w:tr w:rsidR="00D06697" w:rsidTr="00D06697">
        <w:tc>
          <w:tcPr>
            <w:tcW w:w="456" w:type="dxa"/>
            <w:vMerge/>
          </w:tcPr>
          <w:p w:rsidR="00D06697" w:rsidRDefault="00D06697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D06697" w:rsidRPr="00D06697" w:rsidRDefault="00D06697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D06697" w:rsidRPr="00D06697" w:rsidRDefault="00D06697" w:rsidP="00934FA1">
            <w:pPr>
              <w:tabs>
                <w:tab w:val="left" w:pos="1110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>систематичність проведення тематичних вечорів, конкурсів, диспутів; матеріали заходів</w:t>
            </w:r>
          </w:p>
        </w:tc>
      </w:tr>
      <w:tr w:rsidR="00D06697" w:rsidTr="00D06697">
        <w:tc>
          <w:tcPr>
            <w:tcW w:w="456" w:type="dxa"/>
            <w:vMerge/>
          </w:tcPr>
          <w:p w:rsidR="00D06697" w:rsidRDefault="00D06697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D06697" w:rsidRPr="00D06697" w:rsidRDefault="00D06697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D06697" w:rsidRPr="00D06697" w:rsidRDefault="00D06697" w:rsidP="00934FA1">
            <w:pPr>
              <w:tabs>
                <w:tab w:val="left" w:pos="1110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>стан охоплення цими заходами учнів закладу, які перебувають на обліку в закладі або у секторі ювенальної превенції районного відділення поліції</w:t>
            </w:r>
          </w:p>
        </w:tc>
      </w:tr>
      <w:tr w:rsidR="00D06697" w:rsidTr="00D06697">
        <w:tc>
          <w:tcPr>
            <w:tcW w:w="456" w:type="dxa"/>
            <w:vMerge/>
          </w:tcPr>
          <w:p w:rsidR="00D06697" w:rsidRDefault="00D06697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D06697" w:rsidRPr="00D06697" w:rsidRDefault="00D06697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D06697" w:rsidRPr="00D06697" w:rsidRDefault="00D06697" w:rsidP="00934FA1">
            <w:pPr>
              <w:tabs>
                <w:tab w:val="left" w:pos="3930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>рівень активності органів учнівського самоврядування у даній роботі</w:t>
            </w:r>
          </w:p>
        </w:tc>
      </w:tr>
      <w:tr w:rsidR="00D06697" w:rsidTr="00D06697">
        <w:tc>
          <w:tcPr>
            <w:tcW w:w="456" w:type="dxa"/>
            <w:vMerge w:val="restart"/>
          </w:tcPr>
          <w:p w:rsidR="00D06697" w:rsidRDefault="00D06697" w:rsidP="00F76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43" w:type="dxa"/>
            <w:vMerge w:val="restart"/>
          </w:tcPr>
          <w:p w:rsidR="00D06697" w:rsidRPr="00D06697" w:rsidRDefault="00D06697" w:rsidP="00F76A04">
            <w:pPr>
              <w:jc w:val="center"/>
              <w:rPr>
                <w:lang w:val="uk-UA"/>
              </w:rPr>
            </w:pPr>
            <w:r w:rsidRPr="00D06697">
              <w:rPr>
                <w:lang w:val="uk-UA"/>
              </w:rPr>
              <w:t>Координація спільних дій закладу освіти з сектором ювенальної превенції районного відділення поліції ГУНП в Харківській області, службою у справах дітей, наркологічною службою та іншими установами і організаціями</w:t>
            </w:r>
          </w:p>
        </w:tc>
        <w:tc>
          <w:tcPr>
            <w:tcW w:w="6646" w:type="dxa"/>
          </w:tcPr>
          <w:p w:rsidR="00D06697" w:rsidRPr="00D06697" w:rsidRDefault="00D06697" w:rsidP="00934FA1">
            <w:pPr>
              <w:tabs>
                <w:tab w:val="left" w:pos="3930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>наявність та змістовність затверджених спільних планів та заходів (на який період складено план)</w:t>
            </w:r>
          </w:p>
        </w:tc>
      </w:tr>
      <w:tr w:rsidR="00D06697" w:rsidTr="006C6A71">
        <w:trPr>
          <w:trHeight w:val="4186"/>
        </w:trPr>
        <w:tc>
          <w:tcPr>
            <w:tcW w:w="456" w:type="dxa"/>
            <w:vMerge/>
          </w:tcPr>
          <w:p w:rsidR="00D06697" w:rsidRDefault="00D06697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D06697" w:rsidRPr="00D06697" w:rsidRDefault="00D06697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D06697" w:rsidRPr="00D06697" w:rsidRDefault="00D06697" w:rsidP="00934FA1">
            <w:pPr>
              <w:tabs>
                <w:tab w:val="left" w:pos="3930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>ефективність реалізації запланованих заходів</w:t>
            </w:r>
          </w:p>
        </w:tc>
      </w:tr>
      <w:tr w:rsidR="00D06697" w:rsidTr="00D06697">
        <w:tc>
          <w:tcPr>
            <w:tcW w:w="456" w:type="dxa"/>
            <w:vMerge w:val="restart"/>
          </w:tcPr>
          <w:p w:rsidR="00D06697" w:rsidRDefault="00D06697" w:rsidP="00F76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2243" w:type="dxa"/>
            <w:vMerge w:val="restart"/>
          </w:tcPr>
          <w:p w:rsidR="00D06697" w:rsidRPr="00D06697" w:rsidRDefault="00D06697" w:rsidP="00F76A04">
            <w:pPr>
              <w:jc w:val="center"/>
              <w:rPr>
                <w:lang w:val="uk-UA"/>
              </w:rPr>
            </w:pPr>
            <w:r w:rsidRPr="00D06697">
              <w:rPr>
                <w:lang w:val="uk-UA"/>
              </w:rPr>
              <w:t>Стан організації роботи з батьками</w:t>
            </w:r>
          </w:p>
        </w:tc>
        <w:tc>
          <w:tcPr>
            <w:tcW w:w="6646" w:type="dxa"/>
          </w:tcPr>
          <w:p w:rsidR="00D06697" w:rsidRPr="00D06697" w:rsidRDefault="00D06697" w:rsidP="00934FA1">
            <w:pPr>
              <w:tabs>
                <w:tab w:val="left" w:pos="3930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>стан здійснення планування роботи закладу та окремих класів</w:t>
            </w:r>
          </w:p>
        </w:tc>
      </w:tr>
      <w:tr w:rsidR="00D06697" w:rsidRPr="006C6A71" w:rsidTr="00D06697">
        <w:tc>
          <w:tcPr>
            <w:tcW w:w="456" w:type="dxa"/>
            <w:vMerge/>
          </w:tcPr>
          <w:p w:rsidR="00D06697" w:rsidRDefault="00D06697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D06697" w:rsidRPr="00D06697" w:rsidRDefault="00D06697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D06697" w:rsidRPr="00D06697" w:rsidRDefault="00D06697" w:rsidP="00934FA1">
            <w:pPr>
              <w:tabs>
                <w:tab w:val="left" w:pos="1770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>спланованість розгляду питань формування свідомої поведінки учнів та запобігання асоціальній поведінці на батьківських зборах</w:t>
            </w:r>
          </w:p>
        </w:tc>
      </w:tr>
      <w:tr w:rsidR="00D06697" w:rsidTr="00D06697">
        <w:tc>
          <w:tcPr>
            <w:tcW w:w="456" w:type="dxa"/>
            <w:vMerge/>
          </w:tcPr>
          <w:p w:rsidR="00D06697" w:rsidRDefault="00D06697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D06697" w:rsidRPr="00D06697" w:rsidRDefault="00D06697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D06697" w:rsidRPr="00D06697" w:rsidRDefault="00D06697" w:rsidP="00934FA1">
            <w:pPr>
              <w:tabs>
                <w:tab w:val="left" w:pos="1845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>рівень організації роботи батьківського лекторію, університету для батьків тощо</w:t>
            </w:r>
          </w:p>
        </w:tc>
      </w:tr>
      <w:tr w:rsidR="00D06697" w:rsidTr="00D06697">
        <w:tc>
          <w:tcPr>
            <w:tcW w:w="456" w:type="dxa"/>
            <w:vMerge/>
          </w:tcPr>
          <w:p w:rsidR="00D06697" w:rsidRDefault="00D06697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D06697" w:rsidRPr="00D06697" w:rsidRDefault="00D06697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D06697" w:rsidRPr="00D06697" w:rsidRDefault="00D06697" w:rsidP="00934FA1">
            <w:pPr>
              <w:tabs>
                <w:tab w:val="left" w:pos="1845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>рівень організації взаємодії закладу з батьками учнів, які перебувають на обліку.</w:t>
            </w:r>
          </w:p>
        </w:tc>
      </w:tr>
      <w:tr w:rsidR="004073FF" w:rsidRPr="006C6A71" w:rsidTr="00D06697">
        <w:tc>
          <w:tcPr>
            <w:tcW w:w="456" w:type="dxa"/>
            <w:vMerge w:val="restart"/>
          </w:tcPr>
          <w:p w:rsidR="004073FF" w:rsidRDefault="004073FF" w:rsidP="00F76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43" w:type="dxa"/>
            <w:vMerge w:val="restart"/>
          </w:tcPr>
          <w:p w:rsidR="004073FF" w:rsidRPr="00D06697" w:rsidRDefault="004073FF" w:rsidP="00F76A04">
            <w:pPr>
              <w:jc w:val="center"/>
              <w:rPr>
                <w:lang w:val="uk-UA"/>
              </w:rPr>
            </w:pPr>
            <w:r w:rsidRPr="00D06697">
              <w:rPr>
                <w:lang w:val="uk-UA"/>
              </w:rPr>
              <w:t>Статистичні показники стану роботи з профілактики злочинності та правопорушень серед неповнолітніх</w:t>
            </w:r>
          </w:p>
        </w:tc>
        <w:tc>
          <w:tcPr>
            <w:tcW w:w="6646" w:type="dxa"/>
          </w:tcPr>
          <w:p w:rsidR="004073FF" w:rsidRPr="00D06697" w:rsidRDefault="004073FF" w:rsidP="00934FA1">
            <w:pPr>
              <w:tabs>
                <w:tab w:val="left" w:pos="1845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 xml:space="preserve">кількість учнів, що перебувають на </w:t>
            </w:r>
            <w:proofErr w:type="spellStart"/>
            <w:r w:rsidRPr="00D06697">
              <w:rPr>
                <w:lang w:val="uk-UA"/>
              </w:rPr>
              <w:t>внутрішкільному</w:t>
            </w:r>
            <w:proofErr w:type="spellEnd"/>
            <w:r w:rsidRPr="00D06697">
              <w:rPr>
                <w:lang w:val="uk-UA"/>
              </w:rPr>
              <w:t xml:space="preserve"> обліку (та відсоток від загальної кількості учнів);</w:t>
            </w:r>
          </w:p>
        </w:tc>
      </w:tr>
      <w:tr w:rsidR="004073FF" w:rsidTr="00D06697">
        <w:tc>
          <w:tcPr>
            <w:tcW w:w="456" w:type="dxa"/>
            <w:vMerge/>
          </w:tcPr>
          <w:p w:rsidR="004073FF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4073FF" w:rsidRPr="00D06697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4073FF" w:rsidRPr="00D06697" w:rsidRDefault="004073FF" w:rsidP="00934FA1">
            <w:pPr>
              <w:tabs>
                <w:tab w:val="left" w:pos="1185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 xml:space="preserve">поставлено/знято учнів з </w:t>
            </w:r>
            <w:proofErr w:type="spellStart"/>
            <w:r w:rsidRPr="00D06697">
              <w:rPr>
                <w:lang w:val="uk-UA"/>
              </w:rPr>
              <w:t>внутрішкільного</w:t>
            </w:r>
            <w:proofErr w:type="spellEnd"/>
            <w:r w:rsidRPr="00D06697">
              <w:rPr>
                <w:lang w:val="uk-UA"/>
              </w:rPr>
              <w:t xml:space="preserve"> обліку у поточному році (та у порівнянні з минулим роком)</w:t>
            </w:r>
          </w:p>
        </w:tc>
      </w:tr>
      <w:tr w:rsidR="004073FF" w:rsidTr="00D06697">
        <w:tc>
          <w:tcPr>
            <w:tcW w:w="456" w:type="dxa"/>
            <w:vMerge/>
          </w:tcPr>
          <w:p w:rsidR="004073FF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4073FF" w:rsidRPr="00D06697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4073FF" w:rsidRPr="00D06697" w:rsidRDefault="004073FF" w:rsidP="00934FA1">
            <w:pPr>
              <w:tabs>
                <w:tab w:val="left" w:pos="1755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>перебувають на обліку у службі у справах дітей району у поточному році (та у порівнянні з минулим роком)</w:t>
            </w:r>
          </w:p>
        </w:tc>
      </w:tr>
      <w:tr w:rsidR="004073FF" w:rsidTr="00D06697">
        <w:tc>
          <w:tcPr>
            <w:tcW w:w="456" w:type="dxa"/>
            <w:vMerge/>
          </w:tcPr>
          <w:p w:rsidR="004073FF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4073FF" w:rsidRPr="00D06697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4073FF" w:rsidRPr="00D06697" w:rsidRDefault="004073FF" w:rsidP="00934FA1">
            <w:pPr>
              <w:tabs>
                <w:tab w:val="left" w:pos="1755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>поставлено/знято з обліку у службі у справах дітей району у поточному році (та у порівнянні з минулим роком);</w:t>
            </w:r>
          </w:p>
        </w:tc>
      </w:tr>
      <w:tr w:rsidR="004073FF" w:rsidTr="00D06697">
        <w:tc>
          <w:tcPr>
            <w:tcW w:w="456" w:type="dxa"/>
            <w:vMerge/>
          </w:tcPr>
          <w:p w:rsidR="004073FF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4073FF" w:rsidRPr="00D06697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4073FF" w:rsidRPr="00D06697" w:rsidRDefault="004073FF" w:rsidP="00934FA1">
            <w:pPr>
              <w:tabs>
                <w:tab w:val="left" w:pos="1755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>перебувають на обліку у секторі ювенальної превенції районного відділення поліції ГУНП у поточному році (та у порівнянні з минулим роком);</w:t>
            </w:r>
          </w:p>
        </w:tc>
      </w:tr>
      <w:tr w:rsidR="004073FF" w:rsidTr="00D06697">
        <w:tc>
          <w:tcPr>
            <w:tcW w:w="456" w:type="dxa"/>
            <w:vMerge/>
          </w:tcPr>
          <w:p w:rsidR="004073FF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4073FF" w:rsidRPr="00D06697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4073FF" w:rsidRPr="00D06697" w:rsidRDefault="004073FF" w:rsidP="00934FA1">
            <w:pPr>
              <w:tabs>
                <w:tab w:val="left" w:pos="1755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>поставлено/знято з обліку у секторі ювенальної превенції районного відділення поліції ГУНП у поточному році (та у порівнянні з минулим роком);</w:t>
            </w:r>
          </w:p>
        </w:tc>
      </w:tr>
      <w:tr w:rsidR="004073FF" w:rsidRPr="006C6A71" w:rsidTr="00D06697">
        <w:tc>
          <w:tcPr>
            <w:tcW w:w="456" w:type="dxa"/>
            <w:vMerge/>
          </w:tcPr>
          <w:p w:rsidR="004073FF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4073FF" w:rsidRPr="00D06697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4073FF" w:rsidRPr="00D06697" w:rsidRDefault="004073FF" w:rsidP="00934FA1">
            <w:pPr>
              <w:tabs>
                <w:tab w:val="left" w:pos="1755"/>
              </w:tabs>
              <w:jc w:val="both"/>
              <w:rPr>
                <w:lang w:val="uk-UA"/>
              </w:rPr>
            </w:pPr>
            <w:r w:rsidRPr="00D06697">
              <w:rPr>
                <w:lang w:val="uk-UA"/>
              </w:rPr>
              <w:t>кількість учнів, які скоїли правопорушення (та відсоток від загальної кількості учнів);</w:t>
            </w:r>
          </w:p>
        </w:tc>
      </w:tr>
      <w:tr w:rsidR="004073FF" w:rsidRPr="006C6A71" w:rsidTr="00D06697">
        <w:tc>
          <w:tcPr>
            <w:tcW w:w="456" w:type="dxa"/>
            <w:vMerge/>
          </w:tcPr>
          <w:p w:rsidR="004073FF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4073FF" w:rsidRPr="00D06697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4073FF" w:rsidRPr="00D06697" w:rsidRDefault="004073FF" w:rsidP="00934FA1">
            <w:pPr>
              <w:tabs>
                <w:tab w:val="left" w:pos="1755"/>
              </w:tabs>
              <w:jc w:val="both"/>
              <w:rPr>
                <w:lang w:val="uk-UA"/>
              </w:rPr>
            </w:pPr>
            <w:r w:rsidRPr="004073FF">
              <w:rPr>
                <w:lang w:val="uk-UA"/>
              </w:rPr>
              <w:t>кількість учнів, які скоїли злочини (та відсоток від загальної кількості учнів);</w:t>
            </w:r>
          </w:p>
        </w:tc>
      </w:tr>
      <w:tr w:rsidR="004073FF" w:rsidRPr="006C6A71" w:rsidTr="00D06697">
        <w:tc>
          <w:tcPr>
            <w:tcW w:w="456" w:type="dxa"/>
            <w:vMerge/>
          </w:tcPr>
          <w:p w:rsidR="004073FF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4073FF" w:rsidRPr="00D06697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4073FF" w:rsidRPr="004073FF" w:rsidRDefault="004073FF" w:rsidP="00934FA1">
            <w:pPr>
              <w:tabs>
                <w:tab w:val="left" w:pos="1755"/>
              </w:tabs>
              <w:jc w:val="both"/>
              <w:rPr>
                <w:lang w:val="uk-UA"/>
              </w:rPr>
            </w:pPr>
            <w:r w:rsidRPr="004073FF">
              <w:rPr>
                <w:lang w:val="uk-UA"/>
              </w:rPr>
              <w:t>кількість учнів, схильних до бродяжництва (та відсоток від загальної кількості учнів);</w:t>
            </w:r>
          </w:p>
        </w:tc>
      </w:tr>
      <w:tr w:rsidR="004073FF" w:rsidRPr="006C6A71" w:rsidTr="00D06697">
        <w:tc>
          <w:tcPr>
            <w:tcW w:w="456" w:type="dxa"/>
            <w:vMerge/>
          </w:tcPr>
          <w:p w:rsidR="004073FF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:rsidR="004073FF" w:rsidRPr="00D06697" w:rsidRDefault="004073FF" w:rsidP="00F76A04">
            <w:pPr>
              <w:jc w:val="center"/>
              <w:rPr>
                <w:lang w:val="uk-UA"/>
              </w:rPr>
            </w:pPr>
          </w:p>
        </w:tc>
        <w:tc>
          <w:tcPr>
            <w:tcW w:w="6646" w:type="dxa"/>
          </w:tcPr>
          <w:p w:rsidR="004073FF" w:rsidRPr="004073FF" w:rsidRDefault="004073FF" w:rsidP="00934FA1">
            <w:pPr>
              <w:tabs>
                <w:tab w:val="left" w:pos="1755"/>
              </w:tabs>
              <w:jc w:val="both"/>
              <w:rPr>
                <w:lang w:val="uk-UA"/>
              </w:rPr>
            </w:pPr>
            <w:r w:rsidRPr="004073FF">
              <w:rPr>
                <w:lang w:val="uk-UA"/>
              </w:rPr>
              <w:t xml:space="preserve">кількість учнів зі шкідливими звичками та </w:t>
            </w:r>
            <w:proofErr w:type="spellStart"/>
            <w:r w:rsidRPr="004073FF">
              <w:rPr>
                <w:lang w:val="uk-UA"/>
              </w:rPr>
              <w:t>залежностями</w:t>
            </w:r>
            <w:proofErr w:type="spellEnd"/>
            <w:r w:rsidRPr="004073FF">
              <w:rPr>
                <w:lang w:val="uk-UA"/>
              </w:rPr>
              <w:t xml:space="preserve"> (та відсоток від загальної кількості учнів).</w:t>
            </w:r>
          </w:p>
        </w:tc>
      </w:tr>
    </w:tbl>
    <w:p w:rsidR="00F76A04" w:rsidRDefault="00F76A04" w:rsidP="00924F5E">
      <w:pPr>
        <w:rPr>
          <w:lang w:val="uk-UA"/>
        </w:rPr>
      </w:pPr>
    </w:p>
    <w:p w:rsidR="004930FB" w:rsidRDefault="004930FB" w:rsidP="004930FB">
      <w:pPr>
        <w:spacing w:line="360" w:lineRule="auto"/>
        <w:rPr>
          <w:sz w:val="28"/>
          <w:szCs w:val="28"/>
          <w:lang w:val="uk-UA"/>
        </w:rPr>
      </w:pPr>
    </w:p>
    <w:p w:rsidR="004930FB" w:rsidRPr="00780F10" w:rsidRDefault="004930FB" w:rsidP="004930FB">
      <w:pPr>
        <w:spacing w:line="360" w:lineRule="auto"/>
        <w:rPr>
          <w:sz w:val="28"/>
          <w:szCs w:val="28"/>
        </w:rPr>
      </w:pPr>
      <w:r w:rsidRPr="007D2A7A"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  <w:t xml:space="preserve">                              </w:t>
      </w:r>
      <w:r w:rsidRPr="007D2A7A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>О.С.Н</w:t>
      </w:r>
      <w:r>
        <w:rPr>
          <w:sz w:val="28"/>
          <w:szCs w:val="28"/>
        </w:rPr>
        <w:t>ИЖНИК</w:t>
      </w:r>
    </w:p>
    <w:p w:rsidR="004930FB" w:rsidRDefault="004930FB" w:rsidP="004930FB">
      <w:pPr>
        <w:jc w:val="both"/>
        <w:rPr>
          <w:sz w:val="28"/>
          <w:szCs w:val="28"/>
          <w:lang w:val="uk-UA"/>
        </w:rPr>
      </w:pPr>
    </w:p>
    <w:p w:rsidR="004930FB" w:rsidRDefault="004930FB" w:rsidP="004930FB">
      <w:pPr>
        <w:jc w:val="both"/>
        <w:rPr>
          <w:sz w:val="28"/>
          <w:szCs w:val="28"/>
          <w:lang w:val="uk-UA"/>
        </w:rPr>
      </w:pPr>
    </w:p>
    <w:p w:rsidR="004930FB" w:rsidRDefault="004930FB" w:rsidP="004930FB">
      <w:pPr>
        <w:jc w:val="both"/>
        <w:rPr>
          <w:sz w:val="28"/>
          <w:szCs w:val="28"/>
          <w:lang w:val="uk-UA"/>
        </w:rPr>
      </w:pPr>
    </w:p>
    <w:p w:rsidR="004930FB" w:rsidRDefault="004930FB" w:rsidP="004930FB">
      <w:pPr>
        <w:jc w:val="both"/>
        <w:rPr>
          <w:sz w:val="28"/>
          <w:szCs w:val="28"/>
          <w:lang w:val="uk-UA"/>
        </w:rPr>
      </w:pPr>
    </w:p>
    <w:p w:rsidR="004930FB" w:rsidRDefault="004930FB" w:rsidP="004930FB">
      <w:pPr>
        <w:jc w:val="both"/>
        <w:rPr>
          <w:sz w:val="28"/>
          <w:szCs w:val="28"/>
          <w:lang w:val="uk-UA"/>
        </w:rPr>
      </w:pPr>
    </w:p>
    <w:p w:rsidR="004930FB" w:rsidRDefault="004930FB" w:rsidP="004930FB">
      <w:pPr>
        <w:jc w:val="both"/>
        <w:rPr>
          <w:sz w:val="28"/>
          <w:szCs w:val="28"/>
          <w:lang w:val="uk-UA"/>
        </w:rPr>
      </w:pPr>
    </w:p>
    <w:p w:rsidR="004930FB" w:rsidRDefault="004930FB" w:rsidP="004930FB">
      <w:pPr>
        <w:jc w:val="both"/>
        <w:rPr>
          <w:sz w:val="28"/>
          <w:szCs w:val="28"/>
          <w:lang w:val="uk-UA"/>
        </w:rPr>
      </w:pPr>
    </w:p>
    <w:p w:rsidR="004930FB" w:rsidRDefault="004930FB" w:rsidP="004930FB">
      <w:pPr>
        <w:jc w:val="both"/>
        <w:rPr>
          <w:sz w:val="28"/>
          <w:szCs w:val="28"/>
          <w:lang w:val="uk-UA"/>
        </w:rPr>
      </w:pPr>
    </w:p>
    <w:p w:rsidR="004930FB" w:rsidRDefault="004930FB" w:rsidP="004930FB">
      <w:pPr>
        <w:jc w:val="both"/>
        <w:rPr>
          <w:sz w:val="28"/>
          <w:szCs w:val="28"/>
          <w:lang w:val="uk-UA"/>
        </w:rPr>
      </w:pPr>
    </w:p>
    <w:p w:rsidR="004930FB" w:rsidRDefault="004930FB" w:rsidP="004930FB">
      <w:pPr>
        <w:jc w:val="both"/>
        <w:rPr>
          <w:sz w:val="28"/>
          <w:szCs w:val="28"/>
          <w:lang w:val="uk-UA"/>
        </w:rPr>
      </w:pPr>
    </w:p>
    <w:p w:rsidR="006C6A71" w:rsidRDefault="006C6A71" w:rsidP="004930FB">
      <w:pPr>
        <w:jc w:val="both"/>
        <w:rPr>
          <w:sz w:val="28"/>
          <w:szCs w:val="28"/>
          <w:lang w:val="uk-UA"/>
        </w:rPr>
      </w:pPr>
    </w:p>
    <w:p w:rsidR="006C6A71" w:rsidRDefault="006C6A71" w:rsidP="004930FB">
      <w:pPr>
        <w:jc w:val="both"/>
        <w:rPr>
          <w:sz w:val="28"/>
          <w:szCs w:val="28"/>
          <w:lang w:val="uk-UA"/>
        </w:rPr>
      </w:pPr>
    </w:p>
    <w:p w:rsidR="004930FB" w:rsidRDefault="004930FB" w:rsidP="004930FB">
      <w:pPr>
        <w:jc w:val="both"/>
        <w:rPr>
          <w:sz w:val="28"/>
          <w:szCs w:val="28"/>
          <w:lang w:val="uk-UA"/>
        </w:rPr>
      </w:pPr>
    </w:p>
    <w:p w:rsidR="004930FB" w:rsidRDefault="004930FB" w:rsidP="004930FB">
      <w:pPr>
        <w:jc w:val="both"/>
        <w:rPr>
          <w:sz w:val="28"/>
          <w:szCs w:val="28"/>
          <w:lang w:val="uk-UA"/>
        </w:rPr>
      </w:pPr>
    </w:p>
    <w:p w:rsidR="004930FB" w:rsidRPr="007D2A7A" w:rsidRDefault="004930FB" w:rsidP="004930FB">
      <w:pPr>
        <w:jc w:val="both"/>
        <w:rPr>
          <w:sz w:val="20"/>
          <w:szCs w:val="20"/>
          <w:lang w:val="uk-UA"/>
        </w:rPr>
      </w:pPr>
      <w:proofErr w:type="spellStart"/>
      <w:r w:rsidRPr="007D2A7A">
        <w:rPr>
          <w:sz w:val="20"/>
          <w:szCs w:val="20"/>
          <w:lang w:val="uk-UA"/>
        </w:rPr>
        <w:t>Сільченко</w:t>
      </w:r>
      <w:proofErr w:type="spellEnd"/>
      <w:r w:rsidRPr="007D2A7A">
        <w:rPr>
          <w:sz w:val="20"/>
          <w:szCs w:val="20"/>
          <w:lang w:val="uk-UA"/>
        </w:rPr>
        <w:t xml:space="preserve">  725 27 92</w:t>
      </w:r>
      <w:bookmarkStart w:id="0" w:name="_GoBack"/>
      <w:bookmarkEnd w:id="0"/>
    </w:p>
    <w:sectPr w:rsidR="004930FB" w:rsidRPr="007D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04"/>
    <w:rsid w:val="004073FF"/>
    <w:rsid w:val="004930FB"/>
    <w:rsid w:val="005E0125"/>
    <w:rsid w:val="006C6A71"/>
    <w:rsid w:val="00746ADA"/>
    <w:rsid w:val="00924F5E"/>
    <w:rsid w:val="00934FA1"/>
    <w:rsid w:val="00D06697"/>
    <w:rsid w:val="00E63DA7"/>
    <w:rsid w:val="00F7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77C0"/>
  <w15:chartTrackingRefBased/>
  <w15:docId w15:val="{925AC221-FC5F-4095-B154-65446EB2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6A04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F76A0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39"/>
    <w:rsid w:val="00F7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6A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A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5</cp:revision>
  <cp:lastPrinted>2020-02-05T13:32:00Z</cp:lastPrinted>
  <dcterms:created xsi:type="dcterms:W3CDTF">2020-02-05T12:56:00Z</dcterms:created>
  <dcterms:modified xsi:type="dcterms:W3CDTF">2020-02-05T13:38:00Z</dcterms:modified>
</cp:coreProperties>
</file>