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20"/>
        <w:tblW w:w="936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48"/>
        <w:gridCol w:w="1277"/>
      </w:tblGrid>
      <w:tr w:rsidR="00D15EE2" w:rsidTr="00D15EE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5EE2" w:rsidRDefault="00D15EE2">
            <w:pPr>
              <w:spacing w:line="276" w:lineRule="auto"/>
              <w:rPr>
                <w:b/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object w:dxaOrig="99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42416543" r:id="rId6"/>
              </w:object>
            </w:r>
          </w:p>
        </w:tc>
        <w:tc>
          <w:tcPr>
            <w:tcW w:w="69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6540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D15EE2">
              <w:tc>
                <w:tcPr>
                  <w:tcW w:w="6539" w:type="dxa"/>
                </w:tcPr>
                <w:p w:rsidR="00D15EE2" w:rsidRDefault="00D15EE2" w:rsidP="00E7193C">
                  <w:pPr>
                    <w:framePr w:hSpace="180" w:wrap="around" w:hAnchor="margin" w:y="-420"/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УКРАЇНА</w:t>
                  </w:r>
                </w:p>
                <w:p w:rsidR="00D15EE2" w:rsidRDefault="00D15EE2" w:rsidP="00E7193C">
                  <w:pPr>
                    <w:framePr w:hSpace="180" w:wrap="around" w:hAnchor="margin" w:y="-420"/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D15EE2" w:rsidRDefault="00D15EE2" w:rsidP="00E7193C">
                  <w:pPr>
                    <w:framePr w:hSpace="180" w:wrap="around" w:hAnchor="margin" w:y="-420"/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ХАРКІВСЬКА  МІСЬКА РАДА ХАРКІВСЬКОЇ ОБЛАСТІ</w:t>
                  </w:r>
                </w:p>
                <w:p w:rsidR="00D15EE2" w:rsidRDefault="00D15EE2" w:rsidP="00E7193C">
                  <w:pPr>
                    <w:framePr w:hSpace="180" w:wrap="around" w:hAnchor="margin" w:y="-420"/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ВИКОНАВЧИЙ КОМІТЕТ</w:t>
                  </w:r>
                </w:p>
                <w:p w:rsidR="00D15EE2" w:rsidRDefault="00D15EE2" w:rsidP="00E7193C">
                  <w:pPr>
                    <w:framePr w:hSpace="180" w:wrap="around" w:hAnchor="margin" w:y="-420"/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АДМІНІСТРАЦІЯ ОСНОВ’ЯНСЬКОГО РАЙОНУ</w:t>
                  </w:r>
                </w:p>
                <w:p w:rsidR="00D15EE2" w:rsidRDefault="00D15EE2" w:rsidP="00E7193C">
                  <w:pPr>
                    <w:pStyle w:val="8"/>
                    <w:framePr w:hSpace="180" w:wrap="around" w:hAnchor="margin" w:y="-420"/>
                    <w:spacing w:line="276" w:lineRule="auto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  <w:p w:rsidR="00D15EE2" w:rsidRDefault="00D15EE2" w:rsidP="00E7193C">
                  <w:pPr>
                    <w:pStyle w:val="8"/>
                    <w:framePr w:hSpace="180" w:wrap="around" w:hAnchor="margin" w:y="-420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УПРАВЛІННЯ ОСВІТИ</w:t>
                  </w:r>
                </w:p>
                <w:p w:rsidR="00D15EE2" w:rsidRDefault="00D15EE2" w:rsidP="00E7193C">
                  <w:pPr>
                    <w:framePr w:hSpace="180" w:wrap="around" w:hAnchor="margin" w:y="-420"/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D15EE2" w:rsidRDefault="00D15EE2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15EE2" w:rsidRDefault="00D15EE2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EE2" w:rsidRDefault="00D15EE2" w:rsidP="00D15EE2">
      <w:pPr>
        <w:tabs>
          <w:tab w:val="left" w:pos="6140"/>
        </w:tabs>
        <w:rPr>
          <w:lang w:val="uk-UA"/>
        </w:rPr>
      </w:pPr>
    </w:p>
    <w:p w:rsidR="00D15EE2" w:rsidRDefault="00D15EE2" w:rsidP="00D15EE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D15EE2" w:rsidRDefault="00D15EE2" w:rsidP="00D15EE2">
      <w:pPr>
        <w:tabs>
          <w:tab w:val="left" w:pos="6140"/>
        </w:tabs>
        <w:rPr>
          <w:lang w:val="uk-UA"/>
        </w:rPr>
      </w:pPr>
    </w:p>
    <w:p w:rsidR="00D15EE2" w:rsidRDefault="00D15EE2" w:rsidP="00D15EE2">
      <w:pPr>
        <w:tabs>
          <w:tab w:val="left" w:pos="6140"/>
        </w:tabs>
        <w:rPr>
          <w:color w:val="000000" w:themeColor="text1"/>
          <w:lang w:val="uk-UA"/>
        </w:rPr>
      </w:pPr>
      <w:r w:rsidRPr="00C959D9">
        <w:rPr>
          <w:lang w:val="uk-UA"/>
        </w:rPr>
        <w:t xml:space="preserve">Від </w:t>
      </w:r>
      <w:r w:rsidR="00C959D9" w:rsidRPr="00C959D9">
        <w:rPr>
          <w:color w:val="000000" w:themeColor="text1"/>
          <w:u w:val="single"/>
          <w:lang w:val="uk-UA"/>
        </w:rPr>
        <w:t>03.02.2020</w:t>
      </w:r>
      <w:r>
        <w:rPr>
          <w:color w:val="000000" w:themeColor="text1"/>
          <w:lang w:val="uk-UA"/>
        </w:rPr>
        <w:t xml:space="preserve"> № </w:t>
      </w:r>
      <w:r w:rsidR="00C959D9">
        <w:rPr>
          <w:color w:val="000000" w:themeColor="text1"/>
          <w:lang w:val="uk-UA"/>
        </w:rPr>
        <w:t>31</w:t>
      </w:r>
    </w:p>
    <w:p w:rsidR="00D15EE2" w:rsidRDefault="00D15EE2" w:rsidP="00D15EE2">
      <w:pPr>
        <w:ind w:right="5035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D15EE2" w:rsidRPr="00E7193C" w:rsidTr="00D15EE2">
        <w:trPr>
          <w:trHeight w:val="1525"/>
        </w:trPr>
        <w:tc>
          <w:tcPr>
            <w:tcW w:w="4559" w:type="dxa"/>
            <w:hideMark/>
          </w:tcPr>
          <w:p w:rsidR="00D15EE2" w:rsidRDefault="00D15EE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здійснення вивчення стану  дотримання законодавства з охорони прав дитинства, соціального захисту дітей та організації виховної профілактичної роботи щодо запобігання дитячій злочинності та правопорушенням у закладах загальної середньої освіти</w:t>
            </w:r>
          </w:p>
        </w:tc>
      </w:tr>
    </w:tbl>
    <w:p w:rsidR="00D15EE2" w:rsidRDefault="00D15EE2" w:rsidP="00D15EE2">
      <w:pPr>
        <w:rPr>
          <w:lang w:val="uk-UA"/>
        </w:rPr>
      </w:pPr>
    </w:p>
    <w:p w:rsidR="00D15EE2" w:rsidRDefault="00D15EE2" w:rsidP="00D15EE2">
      <w:pPr>
        <w:rPr>
          <w:lang w:val="uk-UA"/>
        </w:rPr>
      </w:pPr>
    </w:p>
    <w:p w:rsidR="00D15EE2" w:rsidRDefault="00D15EE2" w:rsidP="00D15E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</w:t>
      </w:r>
      <w:bookmarkStart w:id="0" w:name="n3"/>
      <w:bookmarkEnd w:id="0"/>
      <w:r>
        <w:rPr>
          <w:sz w:val="28"/>
          <w:szCs w:val="28"/>
          <w:lang w:val="uk-UA"/>
        </w:rPr>
        <w:t>постанови Кабінету Міністрів України</w:t>
      </w:r>
      <w:r>
        <w:rPr>
          <w:bCs/>
          <w:color w:val="000000"/>
          <w:sz w:val="28"/>
          <w:szCs w:val="28"/>
          <w:lang w:val="uk-UA"/>
        </w:rPr>
        <w:t xml:space="preserve"> від 30 травня 2018 р. № 453</w:t>
      </w:r>
      <w:r>
        <w:rPr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lang w:val="uk-UA"/>
        </w:rPr>
        <w:t>«Про затвердження Державної соціальної програми «Національний план дій щодо реалізації Конвенції ООН про права дитини» на період до 2021 року»</w:t>
      </w:r>
      <w:r>
        <w:rPr>
          <w:sz w:val="28"/>
          <w:szCs w:val="28"/>
          <w:lang w:val="uk-UA"/>
        </w:rPr>
        <w:t>, постанови Кабінету Міністрів України Розпорядження від 6 лютого 2019 р. №56-р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заходів на 2019-2020 роки з реалізації Стратегії державної політики щодо наркотиків на період до 2020 року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дітей під час освітнього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>
        <w:rPr>
          <w:color w:val="000000"/>
          <w:spacing w:val="3"/>
          <w:sz w:val="28"/>
          <w:szCs w:val="28"/>
          <w:lang w:val="uk-UA"/>
        </w:rPr>
        <w:lastRenderedPageBreak/>
        <w:t>та здійснення контролю за умовами життя, навчання і виховання дітей пільгових категорій</w:t>
      </w:r>
    </w:p>
    <w:p w:rsidR="00D15EE2" w:rsidRDefault="00D15EE2" w:rsidP="00D15E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15EE2" w:rsidRDefault="00D15EE2" w:rsidP="00D15EE2">
      <w:pPr>
        <w:spacing w:line="480" w:lineRule="auto"/>
        <w:ind w:right="14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15EE2" w:rsidRDefault="00D15EE2" w:rsidP="00D15EE2">
      <w:pPr>
        <w:pStyle w:val="1"/>
        <w:widowControl w:val="0"/>
        <w:numPr>
          <w:ilvl w:val="0"/>
          <w:numId w:val="1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 склад  комісії з вивчення стану </w:t>
      </w:r>
      <w:r>
        <w:rPr>
          <w:sz w:val="28"/>
          <w:szCs w:val="28"/>
          <w:lang w:eastAsia="uk-UA"/>
        </w:rPr>
        <w:t xml:space="preserve"> дотримання законодавства з охорони прав дитинства, соціального захисту</w:t>
      </w:r>
      <w:r>
        <w:rPr>
          <w:lang w:eastAsia="uk-UA"/>
        </w:rPr>
        <w:t xml:space="preserve"> </w:t>
      </w:r>
      <w:r>
        <w:rPr>
          <w:sz w:val="28"/>
          <w:szCs w:val="28"/>
          <w:lang w:eastAsia="uk-UA"/>
        </w:rPr>
        <w:t>дітей та</w:t>
      </w:r>
      <w:r>
        <w:rPr>
          <w:sz w:val="28"/>
          <w:szCs w:val="28"/>
        </w:rPr>
        <w:t xml:space="preserve"> організації виховної </w:t>
      </w:r>
      <w:r>
        <w:rPr>
          <w:sz w:val="28"/>
          <w:szCs w:val="28"/>
          <w:lang w:eastAsia="uk-UA"/>
        </w:rPr>
        <w:t>профілактичної роботи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запобігання дитячій злочинності та правопорушенням у закладі загальної середньої освіти (далі - Комісія)                         </w:t>
      </w:r>
      <w:r>
        <w:rPr>
          <w:sz w:val="28"/>
          <w:szCs w:val="28"/>
        </w:rPr>
        <w:t>(додаток 1)</w:t>
      </w:r>
    </w:p>
    <w:p w:rsidR="00D15EE2" w:rsidRDefault="00922BCF" w:rsidP="00D15EE2">
      <w:pPr>
        <w:pStyle w:val="1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програму</w:t>
      </w:r>
      <w:r w:rsidR="00D15EE2">
        <w:rPr>
          <w:sz w:val="28"/>
          <w:szCs w:val="28"/>
        </w:rPr>
        <w:t xml:space="preserve"> вивчення стану дотримання законодавства з охорони прав дитинства, соціального захисту дітей та організації виховної </w:t>
      </w:r>
      <w:r w:rsidR="00D15EE2">
        <w:rPr>
          <w:sz w:val="28"/>
          <w:szCs w:val="28"/>
          <w:lang w:eastAsia="uk-UA"/>
        </w:rPr>
        <w:t>профілактичної роботи щодо</w:t>
      </w:r>
      <w:r w:rsidR="00D15EE2">
        <w:rPr>
          <w:sz w:val="28"/>
          <w:szCs w:val="28"/>
        </w:rPr>
        <w:t xml:space="preserve"> </w:t>
      </w:r>
      <w:r w:rsidR="00D15EE2">
        <w:rPr>
          <w:sz w:val="28"/>
          <w:szCs w:val="28"/>
          <w:lang w:eastAsia="uk-UA"/>
        </w:rPr>
        <w:t xml:space="preserve">запобігання дитячій злочинності та правопорушенням у ЗЗСО </w:t>
      </w:r>
      <w:r w:rsidR="00D15EE2">
        <w:rPr>
          <w:sz w:val="28"/>
          <w:szCs w:val="28"/>
        </w:rPr>
        <w:t>(додаток 2, додаток 3)</w:t>
      </w:r>
    </w:p>
    <w:p w:rsidR="00D15EE2" w:rsidRDefault="00D15EE2" w:rsidP="00D15EE2">
      <w:pPr>
        <w:pStyle w:val="1"/>
        <w:widowControl w:val="0"/>
        <w:tabs>
          <w:tab w:val="left" w:pos="567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Комісії </w:t>
      </w:r>
      <w:r>
        <w:rPr>
          <w:sz w:val="28"/>
          <w:szCs w:val="28"/>
          <w:lang w:eastAsia="uk-UA"/>
        </w:rPr>
        <w:t xml:space="preserve">(голова </w:t>
      </w:r>
      <w:proofErr w:type="spellStart"/>
      <w:r>
        <w:rPr>
          <w:sz w:val="28"/>
          <w:szCs w:val="28"/>
          <w:lang w:eastAsia="uk-UA"/>
        </w:rPr>
        <w:t>Прохоренко</w:t>
      </w:r>
      <w:proofErr w:type="spellEnd"/>
      <w:r>
        <w:rPr>
          <w:sz w:val="28"/>
          <w:szCs w:val="28"/>
          <w:lang w:eastAsia="uk-UA"/>
        </w:rPr>
        <w:t xml:space="preserve"> О.В.</w:t>
      </w:r>
      <w:r>
        <w:rPr>
          <w:bCs/>
          <w:sz w:val="28"/>
        </w:rPr>
        <w:t>):</w:t>
      </w:r>
    </w:p>
    <w:p w:rsidR="00D15EE2" w:rsidRDefault="00D15EE2" w:rsidP="00D15EE2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Провести вивчення стану дотримання законодавства з охорони прав дитинства, соціального захисту дітей та організації виховної </w:t>
      </w:r>
      <w:r>
        <w:rPr>
          <w:sz w:val="28"/>
          <w:szCs w:val="28"/>
          <w:lang w:eastAsia="uk-UA"/>
        </w:rPr>
        <w:t>профілактичної роботи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запобігання дитячій злочинності та правопорушенням у        </w:t>
      </w:r>
      <w:r>
        <w:rPr>
          <w:sz w:val="28"/>
          <w:szCs w:val="28"/>
        </w:rPr>
        <w:t xml:space="preserve">ХЗОШ №53  </w:t>
      </w:r>
    </w:p>
    <w:p w:rsidR="00D15EE2" w:rsidRDefault="00D15EE2" w:rsidP="00D15EE2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з 11.03.2020 по 18.03.2020</w:t>
      </w:r>
    </w:p>
    <w:p w:rsidR="00D15EE2" w:rsidRDefault="00D15EE2" w:rsidP="00D15EE2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 Узагальнити підсумки  вивчення стану роботи з питання організації стану дотримання законодавства з охорони прав дитинства, соціального захисту дітей та перевірки організації виховної </w:t>
      </w:r>
      <w:r>
        <w:rPr>
          <w:sz w:val="28"/>
          <w:szCs w:val="28"/>
          <w:lang w:eastAsia="uk-UA"/>
        </w:rPr>
        <w:t>профілактичної роботи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>
        <w:rPr>
          <w:sz w:val="28"/>
          <w:szCs w:val="28"/>
        </w:rPr>
        <w:t xml:space="preserve">ХЗОШ №53  </w:t>
      </w:r>
    </w:p>
    <w:p w:rsidR="00D15EE2" w:rsidRDefault="00D15EE2" w:rsidP="00D15EE2">
      <w:pPr>
        <w:pStyle w:val="1"/>
        <w:widowControl w:val="0"/>
        <w:tabs>
          <w:tab w:val="left" w:pos="851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31.03.2020</w:t>
      </w:r>
    </w:p>
    <w:p w:rsidR="00D15EE2" w:rsidRDefault="00D15EE2" w:rsidP="00D15EE2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  Підготувати рекомендації для ХЗОШ №53 з питання стану дотримання законодавства з охорони прав дитинства, соціального захисту дітей та організації виховної </w:t>
      </w:r>
      <w:r>
        <w:rPr>
          <w:sz w:val="28"/>
          <w:szCs w:val="28"/>
          <w:lang w:eastAsia="uk-UA"/>
        </w:rPr>
        <w:t>профілактичної роботи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>
        <w:rPr>
          <w:sz w:val="28"/>
          <w:szCs w:val="28"/>
        </w:rPr>
        <w:t xml:space="preserve">ХЗОШ №53  </w:t>
      </w:r>
    </w:p>
    <w:p w:rsidR="00D15EE2" w:rsidRDefault="00D15EE2" w:rsidP="00D15EE2">
      <w:pPr>
        <w:pStyle w:val="1"/>
        <w:widowControl w:val="0"/>
        <w:tabs>
          <w:tab w:val="left" w:pos="851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Березень 2020 р. </w:t>
      </w:r>
    </w:p>
    <w:p w:rsidR="00D15EE2" w:rsidRDefault="00D15EE2" w:rsidP="00D15E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Контроль за виконанням цього наказу залишаю за собою.</w:t>
      </w:r>
    </w:p>
    <w:p w:rsidR="00D15EE2" w:rsidRDefault="00D15EE2" w:rsidP="00D15EE2">
      <w:pPr>
        <w:pStyle w:val="a5"/>
        <w:tabs>
          <w:tab w:val="left" w:pos="0"/>
        </w:tabs>
        <w:ind w:left="0"/>
        <w:jc w:val="both"/>
      </w:pPr>
    </w:p>
    <w:p w:rsidR="00D15EE2" w:rsidRDefault="00D15EE2" w:rsidP="00D15EE2">
      <w:pPr>
        <w:pStyle w:val="a5"/>
        <w:tabs>
          <w:tab w:val="left" w:pos="0"/>
        </w:tabs>
        <w:ind w:left="0"/>
        <w:jc w:val="both"/>
      </w:pPr>
    </w:p>
    <w:p w:rsidR="00D15EE2" w:rsidRDefault="00D15EE2" w:rsidP="00D15EE2">
      <w:pPr>
        <w:rPr>
          <w:sz w:val="28"/>
          <w:szCs w:val="28"/>
          <w:lang w:val="uk-UA"/>
        </w:rPr>
      </w:pPr>
    </w:p>
    <w:p w:rsidR="00D15EE2" w:rsidRDefault="00D15EE2" w:rsidP="00D15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tbl>
      <w:tblPr>
        <w:tblpPr w:leftFromText="180" w:rightFromText="180" w:bottomFromText="200" w:vertAnchor="text" w:horzAnchor="page" w:tblpX="2203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15EE2" w:rsidTr="00D15EE2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EE2" w:rsidRDefault="00D15EE2">
            <w:pPr>
              <w:spacing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D15EE2" w:rsidRDefault="00D15EE2" w:rsidP="00D15E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15EE2" w:rsidRDefault="00D15E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О.М.СТЕЦКО</w:t>
            </w:r>
          </w:p>
          <w:p w:rsidR="00D15EE2" w:rsidRDefault="00D15EE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З наказом ознайомлені:</w:t>
            </w:r>
          </w:p>
          <w:p w:rsidR="00D15EE2" w:rsidRDefault="00D15EE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ПРОХОРЕНКО О.В.</w:t>
            </w:r>
          </w:p>
          <w:p w:rsidR="00D15EE2" w:rsidRDefault="00E24B6B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ПАНКРАТОВА</w:t>
            </w:r>
            <w:bookmarkStart w:id="1" w:name="_GoBack"/>
            <w:bookmarkEnd w:id="1"/>
            <w:r w:rsidR="00D15EE2">
              <w:rPr>
                <w:sz w:val="28"/>
                <w:szCs w:val="28"/>
                <w:lang w:val="uk-UA" w:eastAsia="en-US"/>
              </w:rPr>
              <w:t xml:space="preserve"> С.П.</w:t>
            </w:r>
          </w:p>
          <w:p w:rsidR="00D15EE2" w:rsidRDefault="00D15EE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ЛАШИНА Н.В.</w:t>
            </w:r>
          </w:p>
          <w:p w:rsidR="00D15EE2" w:rsidRDefault="00D15EE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ПОЛЛАК М.А.</w:t>
            </w:r>
          </w:p>
          <w:p w:rsidR="00D15EE2" w:rsidRDefault="00D15EE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СІЛЬЧЕНКО А.А.</w:t>
            </w:r>
          </w:p>
          <w:p w:rsidR="00D15EE2" w:rsidRDefault="00D15E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Поллак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D15EE2" w:rsidRDefault="00D15EE2" w:rsidP="00D15EE2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Сільченко</w:t>
      </w:r>
      <w:proofErr w:type="spellEnd"/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D15EE2" w:rsidRDefault="00D15EE2" w:rsidP="00D15EE2">
      <w:pPr>
        <w:jc w:val="both"/>
        <w:rPr>
          <w:sz w:val="22"/>
          <w:szCs w:val="22"/>
          <w:lang w:val="uk-UA"/>
        </w:rPr>
      </w:pPr>
    </w:p>
    <w:p w:rsidR="00240DA9" w:rsidRDefault="00240DA9" w:rsidP="00D15EE2">
      <w:pPr>
        <w:ind w:left="5103" w:right="141"/>
        <w:rPr>
          <w:sz w:val="22"/>
          <w:szCs w:val="22"/>
          <w:lang w:val="uk-UA"/>
        </w:rPr>
      </w:pPr>
    </w:p>
    <w:p w:rsidR="00D15EE2" w:rsidRDefault="00D15EE2" w:rsidP="00D15EE2">
      <w:pPr>
        <w:ind w:left="5103" w:right="141"/>
        <w:rPr>
          <w:b/>
          <w:iCs/>
          <w:spacing w:val="2"/>
          <w:sz w:val="28"/>
          <w:lang w:val="uk-UA"/>
        </w:rPr>
      </w:pPr>
      <w:r>
        <w:rPr>
          <w:iCs/>
          <w:spacing w:val="2"/>
          <w:sz w:val="28"/>
          <w:lang w:val="uk-UA"/>
        </w:rPr>
        <w:lastRenderedPageBreak/>
        <w:t>Додаток 1</w:t>
      </w:r>
    </w:p>
    <w:p w:rsidR="00D15EE2" w:rsidRDefault="00D15EE2" w:rsidP="00D15EE2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>
        <w:rPr>
          <w:b w:val="0"/>
          <w:iCs/>
          <w:spacing w:val="2"/>
          <w:szCs w:val="28"/>
        </w:rPr>
        <w:t xml:space="preserve">до наказу Управління освіти від </w:t>
      </w:r>
      <w:r w:rsidR="00A97A43">
        <w:rPr>
          <w:b w:val="0"/>
          <w:color w:val="000000" w:themeColor="text1"/>
        </w:rPr>
        <w:t>03.</w:t>
      </w:r>
      <w:r w:rsidR="00A97A43">
        <w:rPr>
          <w:b w:val="0"/>
          <w:color w:val="000000" w:themeColor="text1"/>
          <w:lang w:val="ru-RU"/>
        </w:rPr>
        <w:t>02</w:t>
      </w:r>
      <w:r w:rsidR="00A97A43">
        <w:rPr>
          <w:b w:val="0"/>
          <w:color w:val="000000" w:themeColor="text1"/>
        </w:rPr>
        <w:t>.2020 № 31</w:t>
      </w:r>
    </w:p>
    <w:p w:rsidR="00D15EE2" w:rsidRDefault="00D15EE2" w:rsidP="00D15EE2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</w:p>
    <w:p w:rsidR="00D15EE2" w:rsidRDefault="00D15EE2" w:rsidP="00D15EE2">
      <w:pPr>
        <w:ind w:right="141"/>
        <w:jc w:val="center"/>
        <w:rPr>
          <w:sz w:val="28"/>
        </w:rPr>
      </w:pPr>
    </w:p>
    <w:p w:rsidR="00D15EE2" w:rsidRDefault="00D15EE2" w:rsidP="00D15EE2">
      <w:pPr>
        <w:ind w:right="141"/>
        <w:jc w:val="center"/>
        <w:rPr>
          <w:sz w:val="28"/>
        </w:rPr>
      </w:pPr>
    </w:p>
    <w:p w:rsidR="00D15EE2" w:rsidRDefault="00D15EE2" w:rsidP="00D15EE2">
      <w:pPr>
        <w:jc w:val="center"/>
        <w:rPr>
          <w:bCs/>
          <w:sz w:val="28"/>
          <w:lang w:val="uk-UA"/>
        </w:rPr>
      </w:pPr>
      <w:r>
        <w:rPr>
          <w:bCs/>
          <w:sz w:val="28"/>
        </w:rPr>
        <w:t xml:space="preserve">СКЛАД </w:t>
      </w:r>
      <w:r>
        <w:rPr>
          <w:bCs/>
          <w:sz w:val="28"/>
          <w:lang w:val="uk-UA"/>
        </w:rPr>
        <w:t>КОМІСІЇ</w:t>
      </w:r>
    </w:p>
    <w:p w:rsidR="00D15EE2" w:rsidRPr="00E7193C" w:rsidRDefault="00D15EE2" w:rsidP="00D15EE2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вивчення стану роботи з питання організації стану дотримання законодавства з охорони прав дитинства, соціального захисту дітей та організації виховної </w:t>
      </w:r>
      <w:r>
        <w:rPr>
          <w:sz w:val="28"/>
          <w:szCs w:val="28"/>
          <w:lang w:eastAsia="uk-UA"/>
        </w:rPr>
        <w:t>профілактичної роботи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запобігання дитячій злочинності та правопорушенням у </w:t>
      </w:r>
      <w:r w:rsidR="00E7193C">
        <w:rPr>
          <w:sz w:val="28"/>
          <w:szCs w:val="28"/>
        </w:rPr>
        <w:t>Х</w:t>
      </w:r>
      <w:r w:rsidR="00E7193C" w:rsidRPr="00E7193C">
        <w:rPr>
          <w:sz w:val="28"/>
          <w:szCs w:val="28"/>
        </w:rPr>
        <w:t>ЗОШ №53</w:t>
      </w:r>
    </w:p>
    <w:p w:rsidR="00D15EE2" w:rsidRDefault="00D15EE2" w:rsidP="00D15EE2">
      <w:pPr>
        <w:ind w:right="141"/>
        <w:jc w:val="center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6281"/>
      </w:tblGrid>
      <w:tr w:rsidR="00D15EE2" w:rsidTr="00D15EE2">
        <w:tc>
          <w:tcPr>
            <w:tcW w:w="3227" w:type="dxa"/>
            <w:hideMark/>
          </w:tcPr>
          <w:p w:rsidR="00D15EE2" w:rsidRDefault="00D15EE2">
            <w:pPr>
              <w:spacing w:line="276" w:lineRule="auto"/>
              <w:ind w:right="141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Голова </w:t>
            </w:r>
            <w:r>
              <w:rPr>
                <w:b/>
                <w:bCs/>
                <w:sz w:val="28"/>
                <w:lang w:val="uk-UA" w:eastAsia="en-US"/>
              </w:rPr>
              <w:t>комісії</w:t>
            </w:r>
            <w:r>
              <w:rPr>
                <w:b/>
                <w:bCs/>
                <w:sz w:val="28"/>
                <w:lang w:eastAsia="en-US"/>
              </w:rPr>
              <w:t xml:space="preserve">: </w:t>
            </w:r>
          </w:p>
        </w:tc>
        <w:tc>
          <w:tcPr>
            <w:tcW w:w="6627" w:type="dxa"/>
          </w:tcPr>
          <w:p w:rsidR="00D15EE2" w:rsidRDefault="00D15EE2">
            <w:pPr>
              <w:spacing w:line="276" w:lineRule="auto"/>
              <w:ind w:right="141"/>
              <w:jc w:val="both"/>
              <w:rPr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Прохоренко О.В.</w:t>
            </w:r>
            <w:r>
              <w:rPr>
                <w:bCs/>
                <w:sz w:val="28"/>
                <w:lang w:eastAsia="en-US"/>
              </w:rPr>
              <w:t xml:space="preserve"> – заступник начальника </w:t>
            </w:r>
            <w:proofErr w:type="spellStart"/>
            <w:r>
              <w:rPr>
                <w:bCs/>
                <w:sz w:val="28"/>
                <w:lang w:eastAsia="en-US"/>
              </w:rPr>
              <w:t>Управління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освіти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адміністрації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Основ’янського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 </w:t>
            </w:r>
            <w:proofErr w:type="spellStart"/>
            <w:r>
              <w:rPr>
                <w:bCs/>
                <w:sz w:val="28"/>
                <w:lang w:eastAsia="en-US"/>
              </w:rPr>
              <w:t>Харківської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міської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ради;</w:t>
            </w:r>
          </w:p>
          <w:p w:rsidR="00D15EE2" w:rsidRDefault="00D15EE2">
            <w:pPr>
              <w:spacing w:line="276" w:lineRule="auto"/>
              <w:ind w:right="141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  <w:tr w:rsidR="00D15EE2" w:rsidTr="00D15EE2">
        <w:tc>
          <w:tcPr>
            <w:tcW w:w="3227" w:type="dxa"/>
          </w:tcPr>
          <w:p w:rsidR="00D15EE2" w:rsidRDefault="00D15EE2">
            <w:pPr>
              <w:spacing w:line="276" w:lineRule="auto"/>
              <w:ind w:right="141" w:hanging="18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Члени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комісії</w:t>
            </w:r>
            <w:proofErr w:type="spellEnd"/>
            <w:r>
              <w:rPr>
                <w:b/>
                <w:bCs/>
                <w:sz w:val="28"/>
                <w:lang w:eastAsia="en-US"/>
              </w:rPr>
              <w:t xml:space="preserve">: </w:t>
            </w:r>
          </w:p>
          <w:p w:rsidR="00D15EE2" w:rsidRDefault="00D15EE2">
            <w:pPr>
              <w:spacing w:line="276" w:lineRule="auto"/>
              <w:ind w:right="141" w:hanging="18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627" w:type="dxa"/>
            <w:hideMark/>
          </w:tcPr>
          <w:p w:rsidR="00D15EE2" w:rsidRDefault="00D15EE2">
            <w:pPr>
              <w:spacing w:line="276" w:lineRule="auto"/>
              <w:ind w:right="141"/>
              <w:jc w:val="both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lang w:eastAsia="en-US"/>
              </w:rPr>
              <w:t>Поллак</w:t>
            </w:r>
            <w:proofErr w:type="spellEnd"/>
            <w:r>
              <w:rPr>
                <w:b/>
                <w:bCs/>
                <w:sz w:val="28"/>
                <w:lang w:eastAsia="en-US"/>
              </w:rPr>
              <w:t xml:space="preserve"> М.А. – </w:t>
            </w:r>
            <w:r>
              <w:rPr>
                <w:bCs/>
                <w:sz w:val="28"/>
                <w:lang w:eastAsia="en-US"/>
              </w:rPr>
              <w:t xml:space="preserve">методист </w:t>
            </w:r>
            <w:proofErr w:type="spellStart"/>
            <w:r>
              <w:rPr>
                <w:bCs/>
                <w:sz w:val="28"/>
                <w:lang w:eastAsia="en-US"/>
              </w:rPr>
              <w:t>Управління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освіти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адміністрації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Основ’янського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 </w:t>
            </w:r>
            <w:proofErr w:type="spellStart"/>
            <w:r>
              <w:rPr>
                <w:bCs/>
                <w:sz w:val="28"/>
                <w:lang w:eastAsia="en-US"/>
              </w:rPr>
              <w:t>Харківської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міської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ради;</w:t>
            </w:r>
          </w:p>
        </w:tc>
      </w:tr>
      <w:tr w:rsidR="00D15EE2" w:rsidTr="00D15EE2">
        <w:tc>
          <w:tcPr>
            <w:tcW w:w="3227" w:type="dxa"/>
          </w:tcPr>
          <w:p w:rsidR="00D15EE2" w:rsidRDefault="00D15EE2">
            <w:pPr>
              <w:spacing w:line="276" w:lineRule="auto"/>
              <w:ind w:right="141" w:hanging="18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627" w:type="dxa"/>
          </w:tcPr>
          <w:p w:rsidR="00D15EE2" w:rsidRDefault="00D15EE2">
            <w:pPr>
              <w:spacing w:line="276" w:lineRule="auto"/>
              <w:ind w:right="141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  <w:tr w:rsidR="00D15EE2" w:rsidTr="00D15EE2">
        <w:tc>
          <w:tcPr>
            <w:tcW w:w="3227" w:type="dxa"/>
          </w:tcPr>
          <w:p w:rsidR="00D15EE2" w:rsidRDefault="00D15EE2">
            <w:pPr>
              <w:spacing w:line="276" w:lineRule="auto"/>
              <w:ind w:left="3060" w:right="141" w:firstLine="680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627" w:type="dxa"/>
          </w:tcPr>
          <w:p w:rsidR="00D15EE2" w:rsidRDefault="00D15EE2">
            <w:pPr>
              <w:spacing w:line="276" w:lineRule="auto"/>
              <w:ind w:right="141"/>
              <w:jc w:val="both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lang w:val="uk-UA" w:eastAsia="en-US"/>
              </w:rPr>
              <w:t>Сільченко</w:t>
            </w:r>
            <w:proofErr w:type="spellEnd"/>
            <w:r>
              <w:rPr>
                <w:b/>
                <w:bCs/>
                <w:sz w:val="28"/>
                <w:lang w:val="uk-UA" w:eastAsia="en-US"/>
              </w:rPr>
              <w:t xml:space="preserve"> А.А. </w:t>
            </w:r>
            <w:r>
              <w:rPr>
                <w:bCs/>
                <w:sz w:val="28"/>
                <w:lang w:eastAsia="en-US"/>
              </w:rPr>
              <w:t>–</w:t>
            </w:r>
            <w:r>
              <w:rPr>
                <w:bCs/>
                <w:sz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lang w:eastAsia="en-US"/>
              </w:rPr>
              <w:t xml:space="preserve">методист </w:t>
            </w:r>
            <w:proofErr w:type="spellStart"/>
            <w:r>
              <w:rPr>
                <w:bCs/>
                <w:sz w:val="28"/>
                <w:lang w:eastAsia="en-US"/>
              </w:rPr>
              <w:t>Управління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освіти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адміністрації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Основ’янського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 </w:t>
            </w:r>
            <w:proofErr w:type="spellStart"/>
            <w:r>
              <w:rPr>
                <w:bCs/>
                <w:sz w:val="28"/>
                <w:lang w:eastAsia="en-US"/>
              </w:rPr>
              <w:t>Харківської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міської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ради.</w:t>
            </w:r>
          </w:p>
          <w:p w:rsidR="00D15EE2" w:rsidRDefault="00D15EE2">
            <w:pPr>
              <w:spacing w:line="276" w:lineRule="auto"/>
              <w:ind w:right="141"/>
              <w:jc w:val="both"/>
              <w:rPr>
                <w:b/>
                <w:sz w:val="28"/>
                <w:lang w:eastAsia="en-US"/>
              </w:rPr>
            </w:pPr>
          </w:p>
        </w:tc>
      </w:tr>
      <w:tr w:rsidR="00D15EE2" w:rsidTr="00D15EE2">
        <w:tc>
          <w:tcPr>
            <w:tcW w:w="3227" w:type="dxa"/>
          </w:tcPr>
          <w:p w:rsidR="00D15EE2" w:rsidRDefault="00D15EE2">
            <w:pPr>
              <w:spacing w:line="276" w:lineRule="auto"/>
              <w:ind w:right="141"/>
              <w:rPr>
                <w:sz w:val="28"/>
                <w:lang w:eastAsia="en-US"/>
              </w:rPr>
            </w:pPr>
          </w:p>
        </w:tc>
        <w:tc>
          <w:tcPr>
            <w:tcW w:w="6627" w:type="dxa"/>
          </w:tcPr>
          <w:p w:rsidR="00D15EE2" w:rsidRDefault="00D15EE2">
            <w:pPr>
              <w:spacing w:line="276" w:lineRule="auto"/>
              <w:ind w:right="141"/>
              <w:jc w:val="both"/>
              <w:rPr>
                <w:sz w:val="28"/>
                <w:lang w:eastAsia="en-US"/>
              </w:rPr>
            </w:pPr>
          </w:p>
        </w:tc>
      </w:tr>
    </w:tbl>
    <w:p w:rsidR="00D15EE2" w:rsidRDefault="00D15EE2" w:rsidP="00D15EE2">
      <w:pPr>
        <w:ind w:right="141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  <w:rPr>
          <w:b/>
          <w:sz w:val="28"/>
        </w:rPr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 w:rsidR="008A743F">
        <w:rPr>
          <w:sz w:val="28"/>
        </w:rPr>
        <w:tab/>
      </w:r>
      <w:r w:rsidR="008A743F">
        <w:rPr>
          <w:sz w:val="28"/>
        </w:rPr>
        <w:tab/>
      </w:r>
      <w:r>
        <w:rPr>
          <w:sz w:val="28"/>
        </w:rPr>
        <w:tab/>
        <w:t xml:space="preserve">                 </w:t>
      </w:r>
      <w:r w:rsidR="008A743F">
        <w:rPr>
          <w:sz w:val="28"/>
        </w:rPr>
        <w:t>О.С.НИЖНИК</w:t>
      </w: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</w:pPr>
    </w:p>
    <w:p w:rsidR="00D15EE2" w:rsidRDefault="00D15EE2" w:rsidP="00D15EE2">
      <w:pPr>
        <w:overflowPunct w:val="0"/>
        <w:autoSpaceDE w:val="0"/>
        <w:autoSpaceDN w:val="0"/>
        <w:adjustRightInd w:val="0"/>
        <w:ind w:right="141"/>
        <w:jc w:val="both"/>
        <w:rPr>
          <w:lang w:val="uk-UA"/>
        </w:rPr>
      </w:pPr>
      <w:proofErr w:type="spellStart"/>
      <w:r>
        <w:rPr>
          <w:lang w:val="uk-UA"/>
        </w:rPr>
        <w:t>Поллак</w:t>
      </w:r>
      <w:proofErr w:type="spellEnd"/>
    </w:p>
    <w:p w:rsidR="00D15EE2" w:rsidRDefault="00D15EE2" w:rsidP="00D15EE2">
      <w:pPr>
        <w:rPr>
          <w:lang w:val="uk-UA"/>
        </w:rPr>
      </w:pPr>
      <w:proofErr w:type="spellStart"/>
      <w:r>
        <w:rPr>
          <w:lang w:val="uk-UA"/>
        </w:rPr>
        <w:t>Сільченко</w:t>
      </w:r>
      <w:proofErr w:type="spellEnd"/>
    </w:p>
    <w:p w:rsidR="00C364FC" w:rsidRDefault="00C364FC"/>
    <w:sectPr w:rsidR="00C3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8" w:hanging="720"/>
      </w:pPr>
    </w:lvl>
    <w:lvl w:ilvl="2">
      <w:start w:val="1"/>
      <w:numFmt w:val="decimal"/>
      <w:isLgl/>
      <w:lvlText w:val="%1.%2.%3."/>
      <w:lvlJc w:val="left"/>
      <w:pPr>
        <w:ind w:left="1708" w:hanging="720"/>
      </w:pPr>
    </w:lvl>
    <w:lvl w:ilvl="3">
      <w:start w:val="1"/>
      <w:numFmt w:val="decimal"/>
      <w:isLgl/>
      <w:lvlText w:val="%1.%2.%3.%4."/>
      <w:lvlJc w:val="left"/>
      <w:pPr>
        <w:ind w:left="2068" w:hanging="1080"/>
      </w:pPr>
    </w:lvl>
    <w:lvl w:ilvl="4">
      <w:start w:val="1"/>
      <w:numFmt w:val="decimal"/>
      <w:isLgl/>
      <w:lvlText w:val="%1.%2.%3.%4.%5."/>
      <w:lvlJc w:val="left"/>
      <w:pPr>
        <w:ind w:left="2068" w:hanging="1080"/>
      </w:pPr>
    </w:lvl>
    <w:lvl w:ilvl="5">
      <w:start w:val="1"/>
      <w:numFmt w:val="decimal"/>
      <w:isLgl/>
      <w:lvlText w:val="%1.%2.%3.%4.%5.%6."/>
      <w:lvlJc w:val="left"/>
      <w:pPr>
        <w:ind w:left="2428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E2"/>
    <w:rsid w:val="00240DA9"/>
    <w:rsid w:val="008A743F"/>
    <w:rsid w:val="00922BCF"/>
    <w:rsid w:val="00A97A43"/>
    <w:rsid w:val="00C364FC"/>
    <w:rsid w:val="00C959D9"/>
    <w:rsid w:val="00D15EE2"/>
    <w:rsid w:val="00E24B6B"/>
    <w:rsid w:val="00E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8388"/>
  <w15:chartTrackingRefBased/>
  <w15:docId w15:val="{B333846D-B569-4192-9A28-1105D95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15EE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15EE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15EE2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D15E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15EE2"/>
    <w:pPr>
      <w:ind w:left="720"/>
      <w:contextualSpacing/>
    </w:pPr>
  </w:style>
  <w:style w:type="paragraph" w:customStyle="1" w:styleId="1">
    <w:name w:val="Абзац списка1"/>
    <w:basedOn w:val="a"/>
    <w:qFormat/>
    <w:rsid w:val="00D15EE2"/>
    <w:pPr>
      <w:ind w:left="720"/>
      <w:contextualSpacing/>
    </w:pPr>
    <w:rPr>
      <w:sz w:val="20"/>
      <w:szCs w:val="20"/>
      <w:lang w:val="uk-UA"/>
    </w:rPr>
  </w:style>
  <w:style w:type="table" w:styleId="a6">
    <w:name w:val="Table Grid"/>
    <w:basedOn w:val="a1"/>
    <w:uiPriority w:val="59"/>
    <w:rsid w:val="00D15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7A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8</cp:revision>
  <cp:lastPrinted>2020-02-05T12:02:00Z</cp:lastPrinted>
  <dcterms:created xsi:type="dcterms:W3CDTF">2020-02-03T08:48:00Z</dcterms:created>
  <dcterms:modified xsi:type="dcterms:W3CDTF">2020-02-05T12:03:00Z</dcterms:modified>
</cp:coreProperties>
</file>