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7D" w:rsidRPr="00E07546" w:rsidRDefault="00EB7F7D" w:rsidP="00814C7A">
      <w:pPr>
        <w:pStyle w:val="3"/>
        <w:jc w:val="center"/>
        <w:rPr>
          <w:rFonts w:ascii="Times New Roman" w:hAnsi="Times New Roman"/>
          <w:b w:val="0"/>
          <w:color w:val="auto"/>
          <w:lang w:val="uk-UA"/>
        </w:rPr>
      </w:pPr>
    </w:p>
    <w:p w:rsidR="00B6102E" w:rsidRDefault="00EB7F7D" w:rsidP="00814C7A">
      <w:pPr>
        <w:pStyle w:val="3"/>
        <w:jc w:val="center"/>
        <w:rPr>
          <w:rFonts w:ascii="Times New Roman" w:hAnsi="Times New Roman"/>
          <w:color w:val="auto"/>
          <w:lang w:val="uk-UA"/>
        </w:rPr>
      </w:pPr>
      <w:r w:rsidRPr="00B6102E">
        <w:rPr>
          <w:rFonts w:ascii="Times New Roman" w:hAnsi="Times New Roman"/>
          <w:color w:val="auto"/>
          <w:lang w:val="uk-UA"/>
        </w:rPr>
        <w:t xml:space="preserve">Управління освіти адміністрації </w:t>
      </w:r>
    </w:p>
    <w:p w:rsidR="00EB7F7D" w:rsidRPr="00B6102E" w:rsidRDefault="00B6102E" w:rsidP="00814C7A">
      <w:pPr>
        <w:pStyle w:val="3"/>
        <w:jc w:val="center"/>
        <w:rPr>
          <w:rFonts w:ascii="Times New Roman" w:hAnsi="Times New Roman"/>
          <w:color w:val="auto"/>
          <w:lang w:val="uk-UA"/>
        </w:rPr>
      </w:pPr>
      <w:r>
        <w:rPr>
          <w:rFonts w:ascii="Times New Roman" w:hAnsi="Times New Roman"/>
          <w:color w:val="auto"/>
          <w:lang w:val="uk-UA"/>
        </w:rPr>
        <w:t>Червонозавод</w:t>
      </w:r>
      <w:r w:rsidR="00EB7F7D" w:rsidRPr="00B6102E">
        <w:rPr>
          <w:rFonts w:ascii="Times New Roman" w:hAnsi="Times New Roman"/>
          <w:color w:val="auto"/>
          <w:lang w:val="uk-UA"/>
        </w:rPr>
        <w:t>ського району Харківської міської ради</w:t>
      </w:r>
    </w:p>
    <w:p w:rsidR="00EB7F7D" w:rsidRPr="00E07546" w:rsidRDefault="00EB7F7D" w:rsidP="00814C7A">
      <w:pPr>
        <w:pStyle w:val="3"/>
        <w:ind w:left="5580"/>
        <w:jc w:val="both"/>
        <w:rPr>
          <w:rFonts w:ascii="Times New Roman" w:hAnsi="Times New Roman"/>
          <w:color w:val="auto"/>
          <w:lang w:val="uk-UA"/>
        </w:rPr>
      </w:pPr>
    </w:p>
    <w:p w:rsidR="00EB7F7D" w:rsidRPr="00E07546" w:rsidRDefault="00EB7F7D" w:rsidP="00814C7A">
      <w:pPr>
        <w:pStyle w:val="3"/>
        <w:ind w:left="5580"/>
        <w:jc w:val="both"/>
        <w:rPr>
          <w:rFonts w:ascii="Times New Roman" w:hAnsi="Times New Roman"/>
          <w:color w:val="auto"/>
          <w:lang w:val="uk-UA"/>
        </w:rPr>
      </w:pPr>
    </w:p>
    <w:p w:rsidR="00EB7F7D" w:rsidRPr="00E07546" w:rsidRDefault="00EB7F7D" w:rsidP="00814C7A">
      <w:pPr>
        <w:pStyle w:val="3"/>
        <w:ind w:left="5580"/>
        <w:jc w:val="both"/>
        <w:rPr>
          <w:rFonts w:ascii="Times New Roman" w:hAnsi="Times New Roman"/>
          <w:color w:val="auto"/>
          <w:lang w:val="uk-UA"/>
        </w:rPr>
      </w:pPr>
    </w:p>
    <w:p w:rsidR="00EB7F7D" w:rsidRPr="00E07546" w:rsidRDefault="00EB7F7D" w:rsidP="00814C7A">
      <w:pPr>
        <w:pStyle w:val="3"/>
        <w:ind w:left="5580"/>
        <w:jc w:val="both"/>
        <w:rPr>
          <w:rFonts w:ascii="Times New Roman" w:hAnsi="Times New Roman"/>
          <w:color w:val="auto"/>
          <w:lang w:val="uk-UA"/>
        </w:rPr>
      </w:pPr>
    </w:p>
    <w:p w:rsidR="00EB7F7D" w:rsidRPr="00E07546" w:rsidRDefault="00EB7F7D" w:rsidP="00814C7A">
      <w:pPr>
        <w:jc w:val="right"/>
        <w:rPr>
          <w:lang w:val="uk-UA"/>
        </w:rPr>
      </w:pPr>
      <w:r w:rsidRPr="00E07546">
        <w:rPr>
          <w:lang w:val="uk-UA"/>
        </w:rPr>
        <w:t xml:space="preserve">                                                                                </w:t>
      </w:r>
      <w:r w:rsidRPr="00E07546">
        <w:rPr>
          <w:b/>
          <w:lang w:val="uk-UA"/>
        </w:rPr>
        <w:t>ЗАТВЕРДЖЕНО</w:t>
      </w:r>
    </w:p>
    <w:p w:rsidR="00EB7F7D" w:rsidRPr="00E07546" w:rsidRDefault="00EB7F7D" w:rsidP="00814C7A">
      <w:pPr>
        <w:jc w:val="right"/>
        <w:rPr>
          <w:lang w:val="uk-UA"/>
        </w:rPr>
      </w:pPr>
      <w:r w:rsidRPr="00E07546">
        <w:rPr>
          <w:lang w:val="uk-UA"/>
        </w:rPr>
        <w:t xml:space="preserve">                                                 ГОЛОВА КОМІТЕТУ З КОНКУРСНИХ  ТОРГІВ</w:t>
      </w:r>
    </w:p>
    <w:p w:rsidR="00EB7F7D" w:rsidRPr="00E07546" w:rsidRDefault="00EB7F7D" w:rsidP="00814C7A">
      <w:pPr>
        <w:jc w:val="right"/>
        <w:rPr>
          <w:b/>
          <w:lang w:val="uk-UA"/>
        </w:rPr>
      </w:pPr>
      <w:r w:rsidRPr="00E07546">
        <w:rPr>
          <w:b/>
          <w:lang w:val="uk-UA"/>
        </w:rPr>
        <w:t xml:space="preserve">         </w:t>
      </w:r>
    </w:p>
    <w:p w:rsidR="00EB7F7D" w:rsidRPr="00E07546" w:rsidRDefault="00EB7F7D" w:rsidP="00814C7A">
      <w:pPr>
        <w:jc w:val="right"/>
        <w:rPr>
          <w:lang w:val="uk-UA"/>
        </w:rPr>
      </w:pPr>
      <w:r w:rsidRPr="00E07546">
        <w:rPr>
          <w:b/>
          <w:lang w:val="uk-UA"/>
        </w:rPr>
        <w:t xml:space="preserve">                                                   </w:t>
      </w:r>
      <w:r w:rsidRPr="00E07546">
        <w:rPr>
          <w:lang w:val="uk-UA"/>
        </w:rPr>
        <w:t xml:space="preserve">       ___________________________ / </w:t>
      </w:r>
      <w:r w:rsidR="00B6102E">
        <w:rPr>
          <w:lang w:val="uk-UA"/>
        </w:rPr>
        <w:t xml:space="preserve">Т.І.Іголкіна </w:t>
      </w:r>
      <w:r w:rsidRPr="00E07546">
        <w:rPr>
          <w:lang w:val="uk-UA"/>
        </w:rPr>
        <w:t>/</w:t>
      </w:r>
    </w:p>
    <w:p w:rsidR="00EB7F7D" w:rsidRPr="00E07546" w:rsidRDefault="00EB7F7D" w:rsidP="00814C7A">
      <w:pPr>
        <w:jc w:val="right"/>
        <w:rPr>
          <w:lang w:val="uk-UA"/>
        </w:rPr>
      </w:pPr>
    </w:p>
    <w:p w:rsidR="00B6102E" w:rsidRDefault="00EB7F7D" w:rsidP="00814C7A">
      <w:pPr>
        <w:jc w:val="right"/>
        <w:rPr>
          <w:lang w:val="uk-UA"/>
        </w:rPr>
      </w:pPr>
      <w:r w:rsidRPr="00E07546">
        <w:rPr>
          <w:lang w:val="uk-UA"/>
        </w:rPr>
        <w:t>за рішення</w:t>
      </w:r>
      <w:r w:rsidR="00B6102E">
        <w:rPr>
          <w:lang w:val="uk-UA"/>
        </w:rPr>
        <w:t>м  комітету з конкурсних торгів</w:t>
      </w:r>
      <w:r w:rsidRPr="00E07546">
        <w:rPr>
          <w:lang w:val="uk-UA"/>
        </w:rPr>
        <w:t xml:space="preserve"> </w:t>
      </w:r>
    </w:p>
    <w:p w:rsidR="00EB7F7D" w:rsidRPr="00E07546" w:rsidRDefault="00EB7F7D" w:rsidP="00814C7A">
      <w:pPr>
        <w:jc w:val="right"/>
        <w:rPr>
          <w:lang w:val="uk-UA"/>
        </w:rPr>
      </w:pPr>
      <w:r w:rsidRPr="00E07546">
        <w:rPr>
          <w:lang w:val="uk-UA"/>
        </w:rPr>
        <w:t xml:space="preserve"> </w:t>
      </w:r>
    </w:p>
    <w:p w:rsidR="00EB7F7D" w:rsidRPr="00E07546" w:rsidRDefault="00EB7F7D" w:rsidP="00814C7A">
      <w:pPr>
        <w:jc w:val="right"/>
        <w:rPr>
          <w:lang w:val="uk-UA"/>
        </w:rPr>
      </w:pPr>
      <w:r w:rsidRPr="00E07546">
        <w:rPr>
          <w:lang w:val="uk-UA"/>
        </w:rPr>
        <w:t xml:space="preserve">       </w:t>
      </w:r>
      <w:r w:rsidR="00B6102E">
        <w:rPr>
          <w:lang w:val="uk-UA"/>
        </w:rPr>
        <w:t xml:space="preserve">                              згідно </w:t>
      </w:r>
      <w:r w:rsidRPr="00E07546">
        <w:rPr>
          <w:lang w:val="uk-UA"/>
        </w:rPr>
        <w:t>протокол</w:t>
      </w:r>
      <w:r w:rsidR="00B6102E">
        <w:rPr>
          <w:lang w:val="uk-UA"/>
        </w:rPr>
        <w:t>у</w:t>
      </w:r>
      <w:r w:rsidRPr="00E07546">
        <w:rPr>
          <w:lang w:val="uk-UA"/>
        </w:rPr>
        <w:t xml:space="preserve"> №  </w:t>
      </w:r>
      <w:r w:rsidR="00B6102E">
        <w:rPr>
          <w:lang w:val="uk-UA"/>
        </w:rPr>
        <w:t>3</w:t>
      </w:r>
      <w:r w:rsidR="006D3FFA" w:rsidRPr="00E07546">
        <w:rPr>
          <w:lang w:val="uk-UA"/>
        </w:rPr>
        <w:t>2</w:t>
      </w:r>
      <w:r w:rsidRPr="00E07546">
        <w:rPr>
          <w:lang w:val="uk-UA"/>
        </w:rPr>
        <w:t xml:space="preserve">  від «</w:t>
      </w:r>
      <w:r w:rsidR="00B6102E">
        <w:rPr>
          <w:lang w:val="uk-UA"/>
        </w:rPr>
        <w:t>29</w:t>
      </w:r>
      <w:r w:rsidRPr="00E07546">
        <w:rPr>
          <w:lang w:val="uk-UA"/>
        </w:rPr>
        <w:t xml:space="preserve">» </w:t>
      </w:r>
      <w:r w:rsidR="00B6102E">
        <w:rPr>
          <w:lang w:val="uk-UA"/>
        </w:rPr>
        <w:t>жовт</w:t>
      </w:r>
      <w:r w:rsidRPr="00E07546">
        <w:rPr>
          <w:lang w:val="uk-UA"/>
        </w:rPr>
        <w:t>ня</w:t>
      </w:r>
      <w:r w:rsidRPr="00E07546">
        <w:rPr>
          <w:u w:val="single"/>
          <w:lang w:val="uk-UA"/>
        </w:rPr>
        <w:t xml:space="preserve"> </w:t>
      </w:r>
      <w:r w:rsidRPr="00E07546">
        <w:rPr>
          <w:lang w:val="uk-UA"/>
        </w:rPr>
        <w:t>2015 р.</w:t>
      </w:r>
    </w:p>
    <w:p w:rsidR="00C907E7" w:rsidRPr="00E07546" w:rsidRDefault="00C907E7" w:rsidP="00814C7A">
      <w:pPr>
        <w:rPr>
          <w:lang w:val="uk-UA"/>
        </w:rPr>
      </w:pPr>
    </w:p>
    <w:p w:rsidR="00C907E7" w:rsidRPr="00E07546" w:rsidRDefault="00C907E7" w:rsidP="00814C7A">
      <w:pPr>
        <w:rPr>
          <w:lang w:val="uk-UA"/>
        </w:rPr>
      </w:pPr>
    </w:p>
    <w:p w:rsidR="00C907E7" w:rsidRPr="00E07546" w:rsidRDefault="00C907E7" w:rsidP="00814C7A">
      <w:pPr>
        <w:rPr>
          <w:lang w:val="uk-UA"/>
        </w:rPr>
      </w:pPr>
    </w:p>
    <w:p w:rsidR="00C907E7" w:rsidRPr="00E07546" w:rsidRDefault="00C907E7" w:rsidP="00814C7A">
      <w:pPr>
        <w:pStyle w:val="1"/>
        <w:spacing w:line="240" w:lineRule="auto"/>
        <w:jc w:val="center"/>
        <w:rPr>
          <w:rFonts w:ascii="Times New Roman" w:hAnsi="Times New Roman"/>
          <w:sz w:val="24"/>
        </w:rPr>
      </w:pPr>
    </w:p>
    <w:p w:rsidR="00C907E7" w:rsidRPr="00E07546" w:rsidRDefault="00C907E7" w:rsidP="00814C7A">
      <w:pPr>
        <w:rPr>
          <w:lang w:val="uk-UA" w:eastAsia="ru-RU"/>
        </w:rPr>
      </w:pPr>
    </w:p>
    <w:p w:rsidR="00C907E7" w:rsidRPr="00E07546" w:rsidRDefault="00C907E7" w:rsidP="00814C7A">
      <w:pPr>
        <w:rPr>
          <w:lang w:val="uk-UA" w:eastAsia="ru-RU"/>
        </w:rPr>
      </w:pPr>
    </w:p>
    <w:p w:rsidR="00C907E7" w:rsidRPr="00E07546" w:rsidRDefault="00C907E7" w:rsidP="003D4598">
      <w:pPr>
        <w:jc w:val="center"/>
        <w:rPr>
          <w:lang w:val="uk-UA" w:eastAsia="ru-RU"/>
        </w:rPr>
      </w:pPr>
    </w:p>
    <w:p w:rsidR="00C907E7" w:rsidRPr="00E07546" w:rsidRDefault="00C907E7" w:rsidP="003D4598">
      <w:pPr>
        <w:jc w:val="center"/>
        <w:rPr>
          <w:b/>
          <w:lang w:val="uk-UA"/>
        </w:rPr>
      </w:pPr>
      <w:r w:rsidRPr="00E07546">
        <w:rPr>
          <w:b/>
          <w:lang w:val="uk-UA"/>
        </w:rPr>
        <w:t>ДОКУМЕНТАЦІЯ КОНКУРСНИХ ТОРГІВ</w:t>
      </w:r>
    </w:p>
    <w:p w:rsidR="00C907E7" w:rsidRPr="00E07546" w:rsidRDefault="00C907E7" w:rsidP="003D4598">
      <w:pPr>
        <w:jc w:val="center"/>
        <w:rPr>
          <w:b/>
          <w:lang w:val="uk-UA"/>
        </w:rPr>
      </w:pPr>
    </w:p>
    <w:p w:rsidR="00C907E7" w:rsidRPr="00E07546" w:rsidRDefault="00C907E7" w:rsidP="003D4598">
      <w:pPr>
        <w:pStyle w:val="FR1"/>
        <w:spacing w:line="240" w:lineRule="auto"/>
        <w:ind w:left="357"/>
        <w:rPr>
          <w:b w:val="0"/>
          <w:sz w:val="24"/>
          <w:szCs w:val="24"/>
        </w:rPr>
      </w:pPr>
      <w:r w:rsidRPr="00E07546">
        <w:rPr>
          <w:b w:val="0"/>
          <w:sz w:val="24"/>
          <w:szCs w:val="24"/>
        </w:rPr>
        <w:t>на проведення відкритих торгів по закупівлі</w:t>
      </w:r>
    </w:p>
    <w:p w:rsidR="00C907E7" w:rsidRPr="00E07546" w:rsidRDefault="00C907E7" w:rsidP="003D4598">
      <w:pPr>
        <w:pStyle w:val="FR1"/>
        <w:spacing w:line="240" w:lineRule="auto"/>
        <w:ind w:left="357"/>
        <w:rPr>
          <w:sz w:val="24"/>
          <w:szCs w:val="24"/>
        </w:rPr>
      </w:pPr>
    </w:p>
    <w:p w:rsidR="004351E9" w:rsidRPr="00E07546" w:rsidRDefault="004351E9" w:rsidP="003D4598">
      <w:pPr>
        <w:jc w:val="center"/>
        <w:rPr>
          <w:b/>
          <w:bCs/>
          <w:lang w:val="uk-UA"/>
        </w:rPr>
      </w:pPr>
      <w:r w:rsidRPr="00E07546">
        <w:rPr>
          <w:b/>
          <w:bCs/>
          <w:lang w:val="uk-UA"/>
        </w:rPr>
        <w:t xml:space="preserve">«56.29.2 </w:t>
      </w:r>
      <w:r w:rsidR="00B6102E">
        <w:rPr>
          <w:b/>
          <w:bCs/>
          <w:lang w:val="uk-UA"/>
        </w:rPr>
        <w:t>–</w:t>
      </w:r>
      <w:r w:rsidRPr="00E07546">
        <w:rPr>
          <w:b/>
          <w:bCs/>
          <w:lang w:val="uk-UA"/>
        </w:rPr>
        <w:t xml:space="preserve"> </w:t>
      </w:r>
      <w:r w:rsidR="00B6102E">
        <w:rPr>
          <w:b/>
          <w:bCs/>
          <w:lang w:val="uk-UA"/>
        </w:rPr>
        <w:t>ПОСЛУГИ ЇДАЛЕНЬ</w:t>
      </w:r>
      <w:r w:rsidR="00EB7F7D" w:rsidRPr="00E07546">
        <w:rPr>
          <w:b/>
          <w:bCs/>
          <w:lang w:val="uk-UA"/>
        </w:rPr>
        <w:t xml:space="preserve"> </w:t>
      </w:r>
      <w:r w:rsidRPr="00E07546">
        <w:rPr>
          <w:b/>
          <w:bCs/>
          <w:lang w:val="uk-UA"/>
        </w:rPr>
        <w:t>(</w:t>
      </w:r>
      <w:r w:rsidR="00B6102E">
        <w:rPr>
          <w:b/>
          <w:bCs/>
          <w:lang w:val="uk-UA"/>
        </w:rPr>
        <w:t>56.29.20-00.00 ПОСЛУГИ ЇДАЛЕНЬ (ПОСЛУГИ З ОРГАНІЗАЦІЇ ХАРЧУВАННЯ ШКОЛЯРІВ</w:t>
      </w:r>
      <w:r w:rsidRPr="00E07546">
        <w:rPr>
          <w:b/>
          <w:bCs/>
          <w:lang w:val="uk-UA"/>
        </w:rPr>
        <w:t>)»</w:t>
      </w:r>
    </w:p>
    <w:p w:rsidR="009D1692" w:rsidRPr="00E07546" w:rsidRDefault="009D1692" w:rsidP="003D4598">
      <w:pPr>
        <w:contextualSpacing/>
        <w:jc w:val="center"/>
        <w:rPr>
          <w:b/>
          <w:lang w:val="uk-UA"/>
        </w:rPr>
      </w:pPr>
    </w:p>
    <w:p w:rsidR="005D37E9" w:rsidRPr="00E07546" w:rsidRDefault="001A007A" w:rsidP="003D4598">
      <w:pPr>
        <w:jc w:val="center"/>
        <w:rPr>
          <w:b/>
          <w:lang w:val="uk-UA"/>
        </w:rPr>
      </w:pPr>
      <w:r w:rsidRPr="00E07546">
        <w:rPr>
          <w:b/>
          <w:lang w:val="uk-UA"/>
        </w:rPr>
        <w:t>ДК  016-2010</w:t>
      </w:r>
    </w:p>
    <w:p w:rsidR="005D37E9" w:rsidRPr="00E07546" w:rsidRDefault="005D37E9" w:rsidP="00814C7A">
      <w:pPr>
        <w:rPr>
          <w:b/>
          <w:lang w:val="uk-UA"/>
        </w:rPr>
      </w:pPr>
    </w:p>
    <w:p w:rsidR="00C907E7" w:rsidRPr="00E07546" w:rsidRDefault="00C907E7" w:rsidP="00814C7A">
      <w:pPr>
        <w:pStyle w:val="FR1"/>
        <w:spacing w:line="240" w:lineRule="auto"/>
        <w:rPr>
          <w:sz w:val="24"/>
          <w:szCs w:val="24"/>
        </w:rPr>
      </w:pPr>
    </w:p>
    <w:p w:rsidR="00C907E7" w:rsidRPr="00E07546" w:rsidRDefault="00C907E7" w:rsidP="00814C7A">
      <w:pPr>
        <w:pStyle w:val="FR1"/>
        <w:spacing w:line="240" w:lineRule="auto"/>
        <w:rPr>
          <w:sz w:val="24"/>
          <w:szCs w:val="24"/>
        </w:rPr>
      </w:pPr>
    </w:p>
    <w:p w:rsidR="00C907E7" w:rsidRPr="00E07546" w:rsidRDefault="00C907E7" w:rsidP="00814C7A">
      <w:pPr>
        <w:pStyle w:val="FR1"/>
        <w:spacing w:line="240" w:lineRule="auto"/>
        <w:rPr>
          <w:sz w:val="24"/>
          <w:szCs w:val="24"/>
        </w:rPr>
      </w:pPr>
    </w:p>
    <w:p w:rsidR="00C907E7" w:rsidRPr="00E07546" w:rsidRDefault="00C907E7" w:rsidP="00814C7A">
      <w:pPr>
        <w:pStyle w:val="FR1"/>
        <w:spacing w:line="240" w:lineRule="auto"/>
        <w:rPr>
          <w:sz w:val="24"/>
          <w:szCs w:val="24"/>
        </w:rPr>
      </w:pPr>
    </w:p>
    <w:p w:rsidR="000F210B" w:rsidRPr="00E07546" w:rsidRDefault="000F210B" w:rsidP="00814C7A">
      <w:pPr>
        <w:jc w:val="center"/>
        <w:rPr>
          <w:b/>
          <w:lang w:val="uk-UA"/>
        </w:rPr>
      </w:pPr>
    </w:p>
    <w:p w:rsidR="000F210B" w:rsidRPr="00E07546" w:rsidRDefault="000F210B" w:rsidP="00814C7A">
      <w:pPr>
        <w:jc w:val="center"/>
        <w:rPr>
          <w:b/>
          <w:lang w:val="uk-UA"/>
        </w:rPr>
      </w:pPr>
    </w:p>
    <w:p w:rsidR="000F210B" w:rsidRPr="00E07546" w:rsidRDefault="000F210B" w:rsidP="00814C7A">
      <w:pPr>
        <w:jc w:val="center"/>
        <w:rPr>
          <w:b/>
          <w:lang w:val="uk-UA"/>
        </w:rPr>
      </w:pPr>
    </w:p>
    <w:p w:rsidR="00C907E7" w:rsidRPr="00E07546" w:rsidRDefault="001A007A" w:rsidP="00814C7A">
      <w:pPr>
        <w:rPr>
          <w:b/>
          <w:bCs/>
          <w:lang w:val="uk-UA"/>
        </w:rPr>
      </w:pPr>
      <w:r w:rsidRPr="00E07546">
        <w:rPr>
          <w:b/>
          <w:lang w:val="uk-UA"/>
        </w:rPr>
        <w:t xml:space="preserve">                                                </w:t>
      </w:r>
      <w:r w:rsidR="00806940" w:rsidRPr="00E07546">
        <w:rPr>
          <w:b/>
          <w:lang w:val="uk-UA"/>
        </w:rPr>
        <w:t xml:space="preserve">   </w:t>
      </w:r>
      <w:r w:rsidRPr="00E07546">
        <w:rPr>
          <w:b/>
          <w:lang w:val="uk-UA"/>
        </w:rPr>
        <w:t xml:space="preserve"> </w:t>
      </w:r>
      <w:r w:rsidR="000D3EC2" w:rsidRPr="00E07546">
        <w:rPr>
          <w:b/>
          <w:lang w:val="uk-UA"/>
        </w:rPr>
        <w:t>Харків - 201</w:t>
      </w:r>
      <w:r w:rsidR="004351E9" w:rsidRPr="00E07546">
        <w:rPr>
          <w:b/>
          <w:lang w:val="uk-UA"/>
        </w:rPr>
        <w:t>5</w:t>
      </w:r>
      <w:r w:rsidR="00C907E7" w:rsidRPr="00E07546">
        <w:rPr>
          <w:b/>
          <w:lang w:val="uk-UA"/>
        </w:rPr>
        <w:t xml:space="preserve"> рік</w:t>
      </w:r>
      <w:r w:rsidR="00C907E7" w:rsidRPr="00E07546">
        <w:rPr>
          <w:b/>
          <w:bCs/>
          <w:lang w:val="uk-UA"/>
        </w:rPr>
        <w:t xml:space="preserve"> </w:t>
      </w:r>
    </w:p>
    <w:p w:rsidR="004629FD" w:rsidRPr="00E07546" w:rsidRDefault="003D4598" w:rsidP="00814C7A">
      <w:pPr>
        <w:ind w:left="31"/>
        <w:jc w:val="center"/>
        <w:rPr>
          <w:b/>
          <w:bCs/>
          <w:lang w:val="uk-UA"/>
        </w:rPr>
      </w:pPr>
      <w:r w:rsidRPr="00E07546">
        <w:rPr>
          <w:b/>
          <w:bCs/>
          <w:lang w:val="uk-UA"/>
        </w:rPr>
        <w:br w:type="page"/>
      </w:r>
    </w:p>
    <w:p w:rsidR="00EB7F7D" w:rsidRPr="00E07546" w:rsidRDefault="00EB7F7D" w:rsidP="00814C7A">
      <w:pPr>
        <w:pStyle w:val="af3"/>
        <w:jc w:val="center"/>
        <w:rPr>
          <w:lang w:val="uk-UA"/>
        </w:rPr>
      </w:pPr>
      <w:r w:rsidRPr="00E07546">
        <w:rPr>
          <w:b/>
          <w:bCs/>
          <w:lang w:val="uk-UA"/>
        </w:rPr>
        <w:t>Порядок заповнення документації конкурсних торгів</w:t>
      </w:r>
      <w:r w:rsidRPr="00E07546">
        <w:rPr>
          <w:lang w:val="uk-UA"/>
        </w:rPr>
        <w:t xml:space="preserve"> </w:t>
      </w:r>
    </w:p>
    <w:tbl>
      <w:tblPr>
        <w:tblW w:w="908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27"/>
        <w:gridCol w:w="84"/>
        <w:gridCol w:w="6576"/>
      </w:tblGrid>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pStyle w:val="a3"/>
              <w:snapToGrid w:val="0"/>
              <w:spacing w:after="0"/>
              <w:jc w:val="center"/>
              <w:rPr>
                <w:rFonts w:ascii="Times New Roman" w:hAnsi="Times New Roman"/>
                <w:b/>
                <w:sz w:val="24"/>
                <w:szCs w:val="24"/>
                <w:lang w:val="uk-UA"/>
              </w:rPr>
            </w:pPr>
            <w:r w:rsidRPr="00E07546">
              <w:rPr>
                <w:rFonts w:ascii="Times New Roman" w:hAnsi="Times New Roman"/>
                <w:b/>
                <w:sz w:val="24"/>
                <w:szCs w:val="24"/>
                <w:lang w:val="uk-UA"/>
              </w:rPr>
              <w:t>Розділ 1. Загальні положення</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pStyle w:val="a3"/>
              <w:snapToGrid w:val="0"/>
              <w:spacing w:after="0"/>
              <w:jc w:val="center"/>
              <w:rPr>
                <w:rFonts w:ascii="Times New Roman" w:hAnsi="Times New Roman"/>
                <w:sz w:val="24"/>
                <w:szCs w:val="24"/>
                <w:lang w:val="uk-UA"/>
              </w:rPr>
            </w:pPr>
            <w:r w:rsidRPr="00E07546">
              <w:rPr>
                <w:rFonts w:ascii="Times New Roman" w:hAnsi="Times New Roman"/>
                <w:sz w:val="24"/>
                <w:szCs w:val="24"/>
                <w:lang w:val="uk-UA"/>
              </w:rPr>
              <w:t>1</w:t>
            </w:r>
          </w:p>
        </w:tc>
        <w:tc>
          <w:tcPr>
            <w:tcW w:w="6660" w:type="dxa"/>
            <w:gridSpan w:val="2"/>
            <w:tcMar>
              <w:top w:w="57" w:type="dxa"/>
              <w:left w:w="57" w:type="dxa"/>
              <w:bottom w:w="57" w:type="dxa"/>
              <w:right w:w="57" w:type="dxa"/>
            </w:tcMar>
          </w:tcPr>
          <w:p w:rsidR="00C907E7" w:rsidRPr="00E07546" w:rsidRDefault="00C907E7" w:rsidP="00814C7A">
            <w:pPr>
              <w:pStyle w:val="a3"/>
              <w:snapToGrid w:val="0"/>
              <w:spacing w:after="0"/>
              <w:jc w:val="center"/>
              <w:rPr>
                <w:rFonts w:ascii="Times New Roman" w:hAnsi="Times New Roman"/>
                <w:sz w:val="24"/>
                <w:szCs w:val="24"/>
                <w:lang w:val="uk-UA"/>
              </w:rPr>
            </w:pPr>
            <w:r w:rsidRPr="00E07546">
              <w:rPr>
                <w:rFonts w:ascii="Times New Roman" w:hAnsi="Times New Roman"/>
                <w:sz w:val="24"/>
                <w:szCs w:val="24"/>
                <w:lang w:val="uk-UA"/>
              </w:rPr>
              <w:t>2</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rPr>
                <w:b/>
                <w:lang w:val="uk-UA"/>
              </w:rPr>
            </w:pPr>
            <w:r w:rsidRPr="00E07546">
              <w:rPr>
                <w:b/>
                <w:lang w:val="uk-UA"/>
              </w:rPr>
              <w:t>1. 1. Терміни, які вживаються в документації конкурсних торгів</w:t>
            </w:r>
          </w:p>
        </w:tc>
        <w:tc>
          <w:tcPr>
            <w:tcW w:w="6660" w:type="dxa"/>
            <w:gridSpan w:val="2"/>
            <w:tcMar>
              <w:top w:w="57" w:type="dxa"/>
              <w:left w:w="57" w:type="dxa"/>
              <w:bottom w:w="57" w:type="dxa"/>
              <w:right w:w="57" w:type="dxa"/>
            </w:tcMar>
          </w:tcPr>
          <w:p w:rsidR="00C907E7" w:rsidRPr="00E07546" w:rsidRDefault="00C907E7" w:rsidP="00814C7A">
            <w:pPr>
              <w:tabs>
                <w:tab w:val="left" w:pos="2160"/>
                <w:tab w:val="left" w:pos="3600"/>
              </w:tabs>
              <w:ind w:firstLine="246"/>
              <w:jc w:val="both"/>
              <w:rPr>
                <w:lang w:val="uk-UA"/>
              </w:rPr>
            </w:pPr>
            <w:r w:rsidRPr="00E07546">
              <w:rPr>
                <w:lang w:val="uk-UA"/>
              </w:rPr>
              <w:t>Документація конкурсних торгів розроблена на виконання вимог Закону. Терміни, які використовуються в цій документації конкурсних торгів, вживаються в значеннях, визначених Законом.</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jc w:val="both"/>
              <w:rPr>
                <w:b/>
                <w:lang w:val="uk-UA"/>
              </w:rPr>
            </w:pPr>
            <w:r w:rsidRPr="00E07546">
              <w:rPr>
                <w:b/>
                <w:lang w:val="uk-UA"/>
              </w:rPr>
              <w:t>1.2. Інформація про замовника торгів:</w:t>
            </w:r>
          </w:p>
        </w:tc>
        <w:tc>
          <w:tcPr>
            <w:tcW w:w="6660"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jc w:val="both"/>
              <w:rPr>
                <w:lang w:val="uk-UA"/>
              </w:rPr>
            </w:pP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повне найменування:</w:t>
            </w:r>
          </w:p>
        </w:tc>
        <w:tc>
          <w:tcPr>
            <w:tcW w:w="6660" w:type="dxa"/>
            <w:gridSpan w:val="2"/>
            <w:tcMar>
              <w:top w:w="57" w:type="dxa"/>
              <w:left w:w="57" w:type="dxa"/>
              <w:bottom w:w="57" w:type="dxa"/>
              <w:right w:w="57" w:type="dxa"/>
            </w:tcMar>
          </w:tcPr>
          <w:p w:rsidR="00C907E7" w:rsidRPr="00E07546" w:rsidRDefault="00EB7F7D" w:rsidP="00814C7A">
            <w:pPr>
              <w:tabs>
                <w:tab w:val="left" w:pos="2160"/>
                <w:tab w:val="left" w:pos="3600"/>
              </w:tabs>
              <w:snapToGrid w:val="0"/>
              <w:jc w:val="both"/>
              <w:rPr>
                <w:bCs/>
                <w:lang w:val="uk-UA"/>
              </w:rPr>
            </w:pPr>
            <w:r w:rsidRPr="00E07546">
              <w:rPr>
                <w:lang w:val="uk-UA"/>
              </w:rPr>
              <w:t xml:space="preserve">Управління освіти адміністрації </w:t>
            </w:r>
            <w:r w:rsidR="008577D7">
              <w:rPr>
                <w:lang w:val="uk-UA"/>
              </w:rPr>
              <w:t>Червонозавод</w:t>
            </w:r>
            <w:r w:rsidRPr="00E07546">
              <w:rPr>
                <w:lang w:val="uk-UA"/>
              </w:rPr>
              <w:t>ського району      Харківської міської ради</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місцезнаходження:</w:t>
            </w:r>
          </w:p>
        </w:tc>
        <w:tc>
          <w:tcPr>
            <w:tcW w:w="6660" w:type="dxa"/>
            <w:gridSpan w:val="2"/>
            <w:tcMar>
              <w:top w:w="57" w:type="dxa"/>
              <w:left w:w="57" w:type="dxa"/>
              <w:bottom w:w="57" w:type="dxa"/>
              <w:right w:w="57" w:type="dxa"/>
            </w:tcMar>
          </w:tcPr>
          <w:p w:rsidR="00C907E7" w:rsidRPr="00E07546" w:rsidRDefault="00EB7F7D" w:rsidP="00814C7A">
            <w:pPr>
              <w:tabs>
                <w:tab w:val="left" w:pos="2160"/>
                <w:tab w:val="left" w:pos="3600"/>
              </w:tabs>
              <w:snapToGrid w:val="0"/>
              <w:jc w:val="both"/>
              <w:rPr>
                <w:bCs/>
                <w:lang w:val="uk-UA"/>
              </w:rPr>
            </w:pPr>
            <w:r w:rsidRPr="00E07546">
              <w:rPr>
                <w:lang w:val="uk-UA"/>
              </w:rPr>
              <w:t xml:space="preserve">Україна, </w:t>
            </w:r>
            <w:smartTag w:uri="urn:schemas-microsoft-com:office:smarttags" w:element="metricconverter">
              <w:smartTagPr>
                <w:attr w:name="ProductID" w:val="61001, м"/>
              </w:smartTagPr>
              <w:r w:rsidRPr="00E07546">
                <w:rPr>
                  <w:lang w:val="uk-UA"/>
                </w:rPr>
                <w:t>6100</w:t>
              </w:r>
              <w:r w:rsidR="008577D7">
                <w:rPr>
                  <w:lang w:val="uk-UA"/>
                </w:rPr>
                <w:t>1</w:t>
              </w:r>
              <w:r w:rsidRPr="00E07546">
                <w:rPr>
                  <w:lang w:val="uk-UA"/>
                </w:rPr>
                <w:t>, м</w:t>
              </w:r>
            </w:smartTag>
            <w:r w:rsidRPr="00E07546">
              <w:rPr>
                <w:lang w:val="uk-UA"/>
              </w:rPr>
              <w:t xml:space="preserve">. Харків, </w:t>
            </w:r>
            <w:r w:rsidR="008577D7">
              <w:rPr>
                <w:lang w:val="uk-UA"/>
              </w:rPr>
              <w:t>проспект Московський</w:t>
            </w:r>
            <w:r w:rsidRPr="00E07546">
              <w:rPr>
                <w:lang w:val="uk-UA"/>
              </w:rPr>
              <w:t xml:space="preserve">, </w:t>
            </w:r>
            <w:r w:rsidR="008577D7">
              <w:rPr>
                <w:lang w:val="uk-UA"/>
              </w:rPr>
              <w:t>38</w:t>
            </w:r>
          </w:p>
        </w:tc>
      </w:tr>
      <w:tr w:rsidR="00C907E7" w:rsidRPr="00E07546" w:rsidTr="005B7BA3">
        <w:trPr>
          <w:trHeight w:val="1193"/>
        </w:trPr>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посадова особа замовника, уповноважена здійснювати зв'язок з учасниками:</w:t>
            </w:r>
          </w:p>
        </w:tc>
        <w:tc>
          <w:tcPr>
            <w:tcW w:w="6660" w:type="dxa"/>
            <w:gridSpan w:val="2"/>
            <w:tcMar>
              <w:top w:w="57" w:type="dxa"/>
              <w:left w:w="57" w:type="dxa"/>
              <w:bottom w:w="57" w:type="dxa"/>
              <w:right w:w="57" w:type="dxa"/>
            </w:tcMar>
          </w:tcPr>
          <w:p w:rsidR="00EB7F7D" w:rsidRPr="00E07546" w:rsidRDefault="008577D7" w:rsidP="00814C7A">
            <w:pPr>
              <w:pStyle w:val="af3"/>
              <w:spacing w:before="0" w:beforeAutospacing="0" w:after="0" w:afterAutospacing="0"/>
              <w:jc w:val="both"/>
              <w:rPr>
                <w:lang w:val="uk-UA"/>
              </w:rPr>
            </w:pPr>
            <w:r>
              <w:rPr>
                <w:lang w:val="uk-UA"/>
              </w:rPr>
              <w:t>Єсіна Ольга Юріївна</w:t>
            </w:r>
            <w:r w:rsidR="00EB7F7D" w:rsidRPr="00E07546">
              <w:rPr>
                <w:lang w:val="uk-UA"/>
              </w:rPr>
              <w:t xml:space="preserve"> – </w:t>
            </w:r>
            <w:r>
              <w:rPr>
                <w:lang w:val="uk-UA"/>
              </w:rPr>
              <w:t>секретар</w:t>
            </w:r>
            <w:r w:rsidR="00EB7F7D" w:rsidRPr="00E07546">
              <w:rPr>
                <w:lang w:val="uk-UA"/>
              </w:rPr>
              <w:t xml:space="preserve"> комітету з конкурсних торгів</w:t>
            </w:r>
          </w:p>
          <w:p w:rsidR="00EB7F7D" w:rsidRPr="00E07546" w:rsidRDefault="00EB7F7D" w:rsidP="00814C7A">
            <w:pPr>
              <w:pStyle w:val="af3"/>
              <w:spacing w:before="0" w:beforeAutospacing="0" w:after="0" w:afterAutospacing="0"/>
              <w:jc w:val="both"/>
              <w:rPr>
                <w:lang w:val="uk-UA"/>
              </w:rPr>
            </w:pPr>
            <w:r w:rsidRPr="00E07546">
              <w:rPr>
                <w:lang w:val="uk-UA"/>
              </w:rPr>
              <w:t xml:space="preserve">Україна, </w:t>
            </w:r>
            <w:smartTag w:uri="urn:schemas-microsoft-com:office:smarttags" w:element="metricconverter">
              <w:smartTagPr>
                <w:attr w:name="ProductID" w:val="61001, м"/>
              </w:smartTagPr>
              <w:r w:rsidRPr="00E07546">
                <w:rPr>
                  <w:lang w:val="uk-UA"/>
                </w:rPr>
                <w:t>6100</w:t>
              </w:r>
              <w:r w:rsidR="008577D7">
                <w:rPr>
                  <w:lang w:val="uk-UA"/>
                </w:rPr>
                <w:t>1</w:t>
              </w:r>
              <w:r w:rsidRPr="00E07546">
                <w:rPr>
                  <w:lang w:val="uk-UA"/>
                </w:rPr>
                <w:t>, м</w:t>
              </w:r>
            </w:smartTag>
            <w:r w:rsidRPr="00E07546">
              <w:rPr>
                <w:lang w:val="uk-UA"/>
              </w:rPr>
              <w:t xml:space="preserve">. Харків, </w:t>
            </w:r>
            <w:r w:rsidR="008577D7">
              <w:rPr>
                <w:lang w:val="uk-UA"/>
              </w:rPr>
              <w:t>проспект Московський</w:t>
            </w:r>
            <w:r w:rsidRPr="00E07546">
              <w:rPr>
                <w:lang w:val="uk-UA"/>
              </w:rPr>
              <w:t xml:space="preserve">, </w:t>
            </w:r>
            <w:r w:rsidR="008577D7">
              <w:rPr>
                <w:lang w:val="uk-UA"/>
              </w:rPr>
              <w:t>38</w:t>
            </w:r>
            <w:r w:rsidRPr="00E07546">
              <w:rPr>
                <w:lang w:val="uk-UA"/>
              </w:rPr>
              <w:t>, каб</w:t>
            </w:r>
            <w:r w:rsidR="008577D7">
              <w:rPr>
                <w:lang w:val="uk-UA"/>
              </w:rPr>
              <w:t>інет заступника начальника управління освіти</w:t>
            </w:r>
            <w:r w:rsidRPr="00E07546">
              <w:rPr>
                <w:lang w:val="uk-UA"/>
              </w:rPr>
              <w:t xml:space="preserve"> </w:t>
            </w:r>
          </w:p>
          <w:p w:rsidR="00EB7F7D" w:rsidRPr="00E07546" w:rsidRDefault="00EB7F7D" w:rsidP="00814C7A">
            <w:pPr>
              <w:pStyle w:val="af3"/>
              <w:spacing w:before="0" w:beforeAutospacing="0" w:after="0" w:afterAutospacing="0"/>
              <w:jc w:val="both"/>
              <w:rPr>
                <w:lang w:val="uk-UA"/>
              </w:rPr>
            </w:pPr>
            <w:r w:rsidRPr="00E07546">
              <w:rPr>
                <w:lang w:val="uk-UA"/>
              </w:rPr>
              <w:t>тел./телефакс (057) 725-2</w:t>
            </w:r>
            <w:r w:rsidR="008577D7">
              <w:rPr>
                <w:lang w:val="uk-UA"/>
              </w:rPr>
              <w:t>7</w:t>
            </w:r>
            <w:r w:rsidRPr="00E07546">
              <w:rPr>
                <w:lang w:val="uk-UA"/>
              </w:rPr>
              <w:t>-</w:t>
            </w:r>
            <w:r w:rsidR="008577D7">
              <w:rPr>
                <w:lang w:val="uk-UA"/>
              </w:rPr>
              <w:t>93/725-27-91</w:t>
            </w:r>
          </w:p>
          <w:p w:rsidR="00C907E7" w:rsidRPr="00E07546" w:rsidRDefault="00EB7F7D" w:rsidP="00814C7A">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80"/>
              <w:rPr>
                <w:rFonts w:ascii="Times New Roman" w:hAnsi="Times New Roman" w:cs="Times New Roman"/>
                <w:bCs/>
                <w:sz w:val="24"/>
                <w:szCs w:val="24"/>
                <w:lang w:val="uk-UA"/>
              </w:rPr>
            </w:pPr>
            <w:r w:rsidRPr="00E07546">
              <w:rPr>
                <w:rFonts w:ascii="Times New Roman" w:hAnsi="Times New Roman" w:cs="Times New Roman"/>
                <w:sz w:val="24"/>
                <w:szCs w:val="24"/>
                <w:lang w:val="uk-UA"/>
              </w:rPr>
              <w:t xml:space="preserve">E-mail: </w:t>
            </w:r>
            <w:r w:rsidR="008577D7">
              <w:rPr>
                <w:rFonts w:ascii="Times New Roman" w:hAnsi="Times New Roman" w:cs="Times New Roman"/>
                <w:sz w:val="24"/>
                <w:szCs w:val="24"/>
                <w:lang w:val="en-US"/>
              </w:rPr>
              <w:t>chruo</w:t>
            </w:r>
            <w:r w:rsidR="008577D7" w:rsidRPr="008577D7">
              <w:rPr>
                <w:rFonts w:ascii="Times New Roman" w:hAnsi="Times New Roman" w:cs="Times New Roman"/>
                <w:sz w:val="24"/>
                <w:szCs w:val="24"/>
                <w:lang w:val="en-US"/>
              </w:rPr>
              <w:t>@</w:t>
            </w:r>
            <w:r w:rsidR="008577D7">
              <w:rPr>
                <w:rFonts w:ascii="Times New Roman" w:hAnsi="Times New Roman" w:cs="Times New Roman"/>
                <w:sz w:val="24"/>
                <w:szCs w:val="24"/>
                <w:lang w:val="en-US"/>
              </w:rPr>
              <w:t>kharkivosvita</w:t>
            </w:r>
            <w:r w:rsidR="008577D7" w:rsidRPr="008577D7">
              <w:rPr>
                <w:rFonts w:ascii="Times New Roman" w:hAnsi="Times New Roman" w:cs="Times New Roman"/>
                <w:sz w:val="24"/>
                <w:szCs w:val="24"/>
                <w:lang w:val="en-US"/>
              </w:rPr>
              <w:t>.</w:t>
            </w:r>
            <w:r w:rsidR="008577D7">
              <w:rPr>
                <w:rFonts w:ascii="Times New Roman" w:hAnsi="Times New Roman" w:cs="Times New Roman"/>
                <w:sz w:val="24"/>
                <w:szCs w:val="24"/>
                <w:lang w:val="en-US"/>
              </w:rPr>
              <w:t>net</w:t>
            </w:r>
            <w:r w:rsidR="008577D7" w:rsidRPr="008577D7">
              <w:rPr>
                <w:rFonts w:ascii="Times New Roman" w:hAnsi="Times New Roman" w:cs="Times New Roman"/>
                <w:sz w:val="24"/>
                <w:szCs w:val="24"/>
                <w:lang w:val="en-US"/>
              </w:rPr>
              <w:t>.</w:t>
            </w:r>
            <w:r w:rsidR="008577D7">
              <w:rPr>
                <w:rFonts w:ascii="Times New Roman" w:hAnsi="Times New Roman" w:cs="Times New Roman"/>
                <w:sz w:val="24"/>
                <w:szCs w:val="24"/>
                <w:lang w:val="en-US"/>
              </w:rPr>
              <w:t>ua</w:t>
            </w:r>
            <w:r w:rsidR="008577D7" w:rsidRPr="00E07546">
              <w:rPr>
                <w:rFonts w:ascii="Times New Roman" w:hAnsi="Times New Roman" w:cs="Times New Roman"/>
                <w:bCs/>
                <w:sz w:val="24"/>
                <w:szCs w:val="24"/>
                <w:lang w:val="uk-UA"/>
              </w:rPr>
              <w:t xml:space="preserve"> </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jc w:val="both"/>
              <w:rPr>
                <w:b/>
                <w:lang w:val="uk-UA"/>
              </w:rPr>
            </w:pPr>
            <w:r w:rsidRPr="00E07546">
              <w:rPr>
                <w:b/>
                <w:lang w:val="uk-UA"/>
              </w:rPr>
              <w:t>1.3. Інформація про предмет закупівлі</w:t>
            </w:r>
          </w:p>
        </w:tc>
        <w:tc>
          <w:tcPr>
            <w:tcW w:w="6660"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jc w:val="both"/>
              <w:rPr>
                <w:lang w:val="uk-UA"/>
              </w:rPr>
            </w:pP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найменування предмета закупівлі:</w:t>
            </w:r>
          </w:p>
        </w:tc>
        <w:tc>
          <w:tcPr>
            <w:tcW w:w="6660" w:type="dxa"/>
            <w:gridSpan w:val="2"/>
            <w:tcMar>
              <w:top w:w="57" w:type="dxa"/>
              <w:left w:w="57" w:type="dxa"/>
              <w:bottom w:w="57" w:type="dxa"/>
              <w:right w:w="57" w:type="dxa"/>
            </w:tcMar>
          </w:tcPr>
          <w:p w:rsidR="0045467E" w:rsidRPr="00E07546" w:rsidRDefault="006B7B44" w:rsidP="00814C7A">
            <w:pPr>
              <w:pStyle w:val="HTML"/>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 </w:t>
            </w:r>
            <w:r w:rsidR="004351E9" w:rsidRPr="00E07546">
              <w:rPr>
                <w:rFonts w:ascii="Times New Roman" w:hAnsi="Times New Roman" w:cs="Times New Roman"/>
                <w:sz w:val="24"/>
                <w:szCs w:val="24"/>
                <w:lang w:val="uk-UA"/>
              </w:rPr>
              <w:t>56.29.2 - послуги їдалень</w:t>
            </w:r>
            <w:r w:rsidR="00EB7F7D" w:rsidRPr="00E07546">
              <w:rPr>
                <w:rFonts w:ascii="Times New Roman" w:hAnsi="Times New Roman" w:cs="Times New Roman"/>
                <w:sz w:val="24"/>
                <w:szCs w:val="24"/>
                <w:lang w:val="uk-UA"/>
              </w:rPr>
              <w:t xml:space="preserve"> (</w:t>
            </w:r>
            <w:r w:rsidR="008577D7" w:rsidRPr="008577D7">
              <w:rPr>
                <w:rFonts w:ascii="Times New Roman" w:hAnsi="Times New Roman" w:cs="Times New Roman"/>
                <w:sz w:val="24"/>
                <w:szCs w:val="24"/>
              </w:rPr>
              <w:t>56</w:t>
            </w:r>
            <w:r w:rsidR="008577D7">
              <w:rPr>
                <w:rFonts w:ascii="Times New Roman" w:hAnsi="Times New Roman" w:cs="Times New Roman"/>
                <w:sz w:val="24"/>
                <w:szCs w:val="24"/>
                <w:lang w:val="uk-UA"/>
              </w:rPr>
              <w:t>.29.20-00.00 Послуги їдалень (</w:t>
            </w:r>
            <w:r w:rsidR="00EB7F7D" w:rsidRPr="00E07546">
              <w:rPr>
                <w:rFonts w:ascii="Times New Roman" w:hAnsi="Times New Roman" w:cs="Times New Roman"/>
                <w:sz w:val="24"/>
                <w:szCs w:val="24"/>
                <w:lang w:val="uk-UA"/>
              </w:rPr>
              <w:t>послуги з організації харчування школярів)</w:t>
            </w:r>
          </w:p>
          <w:p w:rsidR="00C907E7" w:rsidRPr="00E07546" w:rsidRDefault="00C907E7" w:rsidP="00814C7A">
            <w:pPr>
              <w:pStyle w:val="HTML"/>
              <w:rPr>
                <w:rFonts w:ascii="Times New Roman" w:eastAsia="Times New Roman" w:hAnsi="Times New Roman" w:cs="Times New Roman"/>
                <w:bCs/>
                <w:sz w:val="24"/>
                <w:szCs w:val="24"/>
                <w:lang w:val="uk-UA"/>
              </w:rPr>
            </w:pPr>
          </w:p>
        </w:tc>
      </w:tr>
      <w:tr w:rsidR="00C907E7" w:rsidRPr="00E07546" w:rsidTr="005B7BA3">
        <w:tblPrEx>
          <w:tblCellMar>
            <w:left w:w="108" w:type="dxa"/>
            <w:right w:w="108" w:type="dxa"/>
          </w:tblCellMar>
        </w:tblPrEx>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вид предмета закупівлі:</w:t>
            </w:r>
          </w:p>
        </w:tc>
        <w:tc>
          <w:tcPr>
            <w:tcW w:w="6660" w:type="dxa"/>
            <w:gridSpan w:val="2"/>
            <w:tcMar>
              <w:top w:w="57" w:type="dxa"/>
              <w:left w:w="57" w:type="dxa"/>
              <w:bottom w:w="57" w:type="dxa"/>
              <w:right w:w="57" w:type="dxa"/>
            </w:tcMar>
          </w:tcPr>
          <w:p w:rsidR="00C907E7" w:rsidRPr="00E07546" w:rsidRDefault="00EB7F7D" w:rsidP="00814C7A">
            <w:pPr>
              <w:pStyle w:val="HTML"/>
              <w:rPr>
                <w:rFonts w:ascii="Times New Roman" w:hAnsi="Times New Roman" w:cs="Times New Roman"/>
                <w:sz w:val="24"/>
                <w:szCs w:val="24"/>
                <w:lang w:val="uk-UA"/>
              </w:rPr>
            </w:pPr>
            <w:r w:rsidRPr="00E07546">
              <w:rPr>
                <w:rFonts w:ascii="Times New Roman" w:hAnsi="Times New Roman" w:cs="Times New Roman"/>
                <w:sz w:val="24"/>
                <w:szCs w:val="24"/>
                <w:lang w:val="uk-UA"/>
              </w:rPr>
              <w:t>Послуги</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місце, кількість, обсяг поставки товарів</w:t>
            </w:r>
            <w:r w:rsidR="00EB7F7D" w:rsidRPr="00E07546">
              <w:rPr>
                <w:lang w:val="uk-UA"/>
              </w:rPr>
              <w:t xml:space="preserve"> (надання послуг, виконання робіт)</w:t>
            </w:r>
          </w:p>
        </w:tc>
        <w:tc>
          <w:tcPr>
            <w:tcW w:w="6660" w:type="dxa"/>
            <w:gridSpan w:val="2"/>
            <w:tcMar>
              <w:top w:w="57" w:type="dxa"/>
              <w:left w:w="57" w:type="dxa"/>
              <w:bottom w:w="57" w:type="dxa"/>
              <w:right w:w="57" w:type="dxa"/>
            </w:tcMar>
          </w:tcPr>
          <w:p w:rsidR="00C907E7" w:rsidRPr="00E07546" w:rsidRDefault="00EB7F7D" w:rsidP="00814C7A">
            <w:pPr>
              <w:spacing w:before="120"/>
              <w:rPr>
                <w:lang w:val="uk-UA"/>
              </w:rPr>
            </w:pPr>
            <w:r w:rsidRPr="00E07546">
              <w:rPr>
                <w:bCs/>
                <w:lang w:val="uk-UA"/>
              </w:rPr>
              <w:t xml:space="preserve">Місто Харків. </w:t>
            </w:r>
            <w:r w:rsidR="004351E9" w:rsidRPr="00E07546">
              <w:rPr>
                <w:bCs/>
                <w:lang w:val="uk-UA"/>
              </w:rPr>
              <w:t>Заклади освіти</w:t>
            </w:r>
            <w:r w:rsidRPr="00E07546">
              <w:rPr>
                <w:b/>
                <w:bCs/>
                <w:lang w:val="uk-UA"/>
              </w:rPr>
              <w:t xml:space="preserve"> </w:t>
            </w:r>
            <w:r w:rsidR="00C907E7" w:rsidRPr="00E07546">
              <w:rPr>
                <w:lang w:val="uk-UA"/>
              </w:rPr>
              <w:t>згідно з дислокаці</w:t>
            </w:r>
            <w:r w:rsidR="003D4598" w:rsidRPr="00E07546">
              <w:rPr>
                <w:lang w:val="uk-UA"/>
              </w:rPr>
              <w:t>єю</w:t>
            </w:r>
            <w:r w:rsidR="00C907E7" w:rsidRPr="00E07546">
              <w:rPr>
                <w:lang w:val="uk-UA"/>
              </w:rPr>
              <w:t xml:space="preserve"> шкіл (додаток №</w:t>
            </w:r>
            <w:r w:rsidRPr="00E07546">
              <w:rPr>
                <w:lang w:val="uk-UA"/>
              </w:rPr>
              <w:t xml:space="preserve"> </w:t>
            </w:r>
            <w:r w:rsidR="00C907E7" w:rsidRPr="00E07546">
              <w:rPr>
                <w:lang w:val="uk-UA"/>
              </w:rPr>
              <w:t>1)</w:t>
            </w:r>
          </w:p>
          <w:p w:rsidR="0078746F" w:rsidRPr="00E07546" w:rsidRDefault="00A82C68" w:rsidP="00814C7A">
            <w:pPr>
              <w:pStyle w:val="HTML"/>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 </w:t>
            </w:r>
            <w:r w:rsidR="00EB7F7D" w:rsidRPr="00E07546">
              <w:rPr>
                <w:rFonts w:ascii="Times New Roman" w:hAnsi="Times New Roman" w:cs="Times New Roman"/>
                <w:sz w:val="24"/>
                <w:szCs w:val="24"/>
                <w:lang w:val="uk-UA"/>
              </w:rPr>
              <w:t xml:space="preserve">Кількість і обсяг надання </w:t>
            </w:r>
            <w:r w:rsidR="006D3FFA" w:rsidRPr="00E07546">
              <w:rPr>
                <w:rFonts w:ascii="Times New Roman" w:hAnsi="Times New Roman" w:cs="Times New Roman"/>
                <w:sz w:val="24"/>
                <w:szCs w:val="24"/>
                <w:lang w:val="uk-UA"/>
              </w:rPr>
              <w:t>п</w:t>
            </w:r>
            <w:r w:rsidR="00EB7F7D" w:rsidRPr="00E07546">
              <w:rPr>
                <w:rFonts w:ascii="Times New Roman" w:hAnsi="Times New Roman" w:cs="Times New Roman"/>
                <w:sz w:val="24"/>
                <w:szCs w:val="24"/>
                <w:lang w:val="uk-UA"/>
              </w:rPr>
              <w:t xml:space="preserve">ослуг згідно з додатком </w:t>
            </w:r>
            <w:r w:rsidR="00814C7A" w:rsidRPr="00E07546">
              <w:rPr>
                <w:rFonts w:ascii="Times New Roman" w:hAnsi="Times New Roman" w:cs="Times New Roman"/>
                <w:sz w:val="24"/>
                <w:szCs w:val="24"/>
                <w:lang w:val="uk-UA"/>
              </w:rPr>
              <w:t>№ 2</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lang w:val="uk-UA"/>
              </w:rPr>
            </w:pPr>
            <w:r w:rsidRPr="00E07546">
              <w:rPr>
                <w:lang w:val="uk-UA"/>
              </w:rPr>
              <w:t>- строк поставки товарів</w:t>
            </w:r>
          </w:p>
        </w:tc>
        <w:tc>
          <w:tcPr>
            <w:tcW w:w="6660" w:type="dxa"/>
            <w:gridSpan w:val="2"/>
            <w:tcMar>
              <w:top w:w="57" w:type="dxa"/>
              <w:left w:w="57" w:type="dxa"/>
              <w:bottom w:w="57" w:type="dxa"/>
              <w:right w:w="57" w:type="dxa"/>
            </w:tcMar>
          </w:tcPr>
          <w:p w:rsidR="00C907E7" w:rsidRPr="00E07546" w:rsidRDefault="004351E9" w:rsidP="00814C7A">
            <w:pPr>
              <w:tabs>
                <w:tab w:val="left" w:pos="2160"/>
                <w:tab w:val="left" w:pos="3600"/>
              </w:tabs>
              <w:snapToGrid w:val="0"/>
              <w:ind w:firstLine="57"/>
              <w:jc w:val="both"/>
              <w:rPr>
                <w:lang w:val="uk-UA"/>
              </w:rPr>
            </w:pPr>
            <w:r w:rsidRPr="00E07546">
              <w:rPr>
                <w:lang w:val="uk-UA"/>
              </w:rPr>
              <w:t xml:space="preserve">Протягом </w:t>
            </w:r>
            <w:r w:rsidR="002D34C3" w:rsidRPr="00E07546">
              <w:rPr>
                <w:lang w:val="uk-UA"/>
              </w:rPr>
              <w:t xml:space="preserve"> 201</w:t>
            </w:r>
            <w:r w:rsidR="00D22C27">
              <w:rPr>
                <w:lang w:val="uk-UA"/>
              </w:rPr>
              <w:t>6</w:t>
            </w:r>
            <w:r w:rsidR="002D34C3" w:rsidRPr="00E07546">
              <w:rPr>
                <w:lang w:val="uk-UA"/>
              </w:rPr>
              <w:t xml:space="preserve"> р. </w:t>
            </w:r>
            <w:r w:rsidR="00C907E7" w:rsidRPr="00E07546">
              <w:rPr>
                <w:lang w:val="uk-UA"/>
              </w:rPr>
              <w:t xml:space="preserve"> </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t>1.4. Процедура закупівлі</w:t>
            </w:r>
          </w:p>
        </w:tc>
        <w:tc>
          <w:tcPr>
            <w:tcW w:w="6660"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ind w:firstLine="57"/>
              <w:jc w:val="both"/>
              <w:rPr>
                <w:lang w:val="uk-UA"/>
              </w:rPr>
            </w:pPr>
            <w:r w:rsidRPr="00E07546">
              <w:rPr>
                <w:lang w:val="uk-UA"/>
              </w:rPr>
              <w:t>Відкриті торги</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snapToGrid w:val="0"/>
              <w:rPr>
                <w:b/>
                <w:lang w:val="uk-UA"/>
              </w:rPr>
            </w:pPr>
            <w:r w:rsidRPr="00E07546">
              <w:rPr>
                <w:b/>
                <w:lang w:val="uk-UA"/>
              </w:rPr>
              <w:t>1.5. Недискримінація учасників</w:t>
            </w:r>
          </w:p>
        </w:tc>
        <w:tc>
          <w:tcPr>
            <w:tcW w:w="6660"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jc w:val="both"/>
              <w:rPr>
                <w:lang w:val="uk-UA"/>
              </w:rPr>
            </w:pPr>
            <w:bookmarkStart w:id="0" w:name="18"/>
            <w:bookmarkEnd w:id="0"/>
            <w:r w:rsidRPr="00E07546">
              <w:rPr>
                <w:lang w:val="uk-UA"/>
              </w:rPr>
              <w:t xml:space="preserve">Вітчизняні та іноземні учасники беруть участь у процедурі закупівлі на рівних умовах. </w:t>
            </w: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1.6. Інформація  про  валюту, у якій повинна бути розрахована і зазначена ціна пропозиції конкурсних торгів</w:t>
            </w:r>
          </w:p>
        </w:tc>
        <w:tc>
          <w:tcPr>
            <w:tcW w:w="6660" w:type="dxa"/>
            <w:gridSpan w:val="2"/>
            <w:tcMar>
              <w:top w:w="57" w:type="dxa"/>
              <w:left w:w="57" w:type="dxa"/>
              <w:bottom w:w="57" w:type="dxa"/>
              <w:right w:w="57" w:type="dxa"/>
            </w:tcMar>
          </w:tcPr>
          <w:p w:rsidR="00D22C27" w:rsidRPr="0095767E" w:rsidRDefault="00D22C27" w:rsidP="00D22C27">
            <w:pPr>
              <w:tabs>
                <w:tab w:val="left" w:pos="8244"/>
                <w:tab w:val="left" w:pos="9160"/>
                <w:tab w:val="left" w:pos="10076"/>
                <w:tab w:val="left" w:pos="10992"/>
                <w:tab w:val="left" w:pos="11908"/>
                <w:tab w:val="left" w:pos="12824"/>
                <w:tab w:val="left" w:pos="13740"/>
                <w:tab w:val="left" w:pos="14656"/>
              </w:tabs>
              <w:snapToGrid w:val="0"/>
              <w:jc w:val="both"/>
            </w:pPr>
            <w:r>
              <w:rPr>
                <w:lang w:val="uk-UA"/>
              </w:rPr>
              <w:t xml:space="preserve">  </w:t>
            </w:r>
            <w:r w:rsidRPr="0095767E">
              <w:t xml:space="preserve">Валютою пропозиції конкурсних торгів є національна валюта України – гривня. </w:t>
            </w:r>
          </w:p>
          <w:p w:rsidR="00D22C27" w:rsidRPr="0095767E" w:rsidRDefault="00D22C27" w:rsidP="00D22C27">
            <w:r w:rsidRPr="0095767E">
              <w:t>Розрахунки по факту поставки учасником-переможцем товару здійснюватимуться у національній валюті України згідно з договором.</w:t>
            </w:r>
          </w:p>
          <w:p w:rsidR="00C907E7" w:rsidRPr="00E07546" w:rsidRDefault="00C907E7" w:rsidP="0011457A">
            <w:pPr>
              <w:tabs>
                <w:tab w:val="left" w:pos="8244"/>
                <w:tab w:val="left" w:pos="9160"/>
                <w:tab w:val="left" w:pos="10076"/>
                <w:tab w:val="left" w:pos="10992"/>
                <w:tab w:val="left" w:pos="11908"/>
                <w:tab w:val="left" w:pos="12824"/>
                <w:tab w:val="left" w:pos="13740"/>
                <w:tab w:val="left" w:pos="14656"/>
              </w:tabs>
              <w:snapToGrid w:val="0"/>
              <w:jc w:val="both"/>
              <w:rPr>
                <w:lang w:val="uk-UA"/>
              </w:rPr>
            </w:pPr>
          </w:p>
        </w:tc>
      </w:tr>
      <w:tr w:rsidR="00C907E7" w:rsidRPr="00E07546" w:rsidTr="005B7BA3">
        <w:tc>
          <w:tcPr>
            <w:tcW w:w="2427" w:type="dxa"/>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 xml:space="preserve">1.7. Інформація про мову (мови), якою  </w:t>
            </w:r>
            <w:r w:rsidRPr="00E07546">
              <w:rPr>
                <w:b/>
                <w:lang w:val="uk-UA"/>
              </w:rPr>
              <w:lastRenderedPageBreak/>
              <w:t>(якими)  повинні  бути складені  пропозиції конкурсних торгів</w:t>
            </w:r>
          </w:p>
        </w:tc>
        <w:tc>
          <w:tcPr>
            <w:tcW w:w="6660" w:type="dxa"/>
            <w:gridSpan w:val="2"/>
            <w:tcMar>
              <w:top w:w="57" w:type="dxa"/>
              <w:left w:w="57" w:type="dxa"/>
              <w:bottom w:w="57" w:type="dxa"/>
              <w:right w:w="57" w:type="dxa"/>
            </w:tcMar>
          </w:tcPr>
          <w:p w:rsidR="00D22C27" w:rsidRPr="00743C0A" w:rsidRDefault="00D22C27" w:rsidP="00D22C27">
            <w:pPr>
              <w:tabs>
                <w:tab w:val="left" w:pos="916"/>
                <w:tab w:val="left" w:pos="1832"/>
                <w:tab w:val="left" w:pos="2748"/>
                <w:tab w:val="left" w:pos="3664"/>
                <w:tab w:val="left" w:pos="4580"/>
                <w:tab w:val="left" w:pos="9160"/>
                <w:tab w:val="left" w:pos="10076"/>
                <w:tab w:val="left" w:pos="10992"/>
                <w:tab w:val="left" w:pos="11908"/>
                <w:tab w:val="left" w:pos="12824"/>
                <w:tab w:val="left" w:pos="13740"/>
                <w:tab w:val="left" w:pos="14656"/>
              </w:tabs>
              <w:snapToGrid w:val="0"/>
              <w:ind w:firstLine="246"/>
              <w:jc w:val="both"/>
              <w:rPr>
                <w:color w:val="000000"/>
              </w:rPr>
            </w:pPr>
            <w:r w:rsidRPr="00743C0A">
              <w:rPr>
                <w:color w:val="000000"/>
                <w:lang w:val="uk-UA"/>
              </w:rPr>
              <w:lastRenderedPageBreak/>
              <w:t>Під час проведення процедур закупівель усі документи, що готуються Замовником, викладаються українською мовою.</w:t>
            </w:r>
          </w:p>
          <w:p w:rsidR="00D22C27" w:rsidRPr="00743C0A" w:rsidRDefault="00D22C27" w:rsidP="00D22C27">
            <w:pPr>
              <w:tabs>
                <w:tab w:val="left" w:pos="916"/>
                <w:tab w:val="left" w:pos="1832"/>
                <w:tab w:val="left" w:pos="2748"/>
                <w:tab w:val="left" w:pos="3664"/>
                <w:tab w:val="left" w:pos="4580"/>
                <w:tab w:val="left" w:pos="9160"/>
                <w:tab w:val="left" w:pos="10076"/>
                <w:tab w:val="left" w:pos="10992"/>
                <w:tab w:val="left" w:pos="11908"/>
                <w:tab w:val="left" w:pos="12824"/>
                <w:tab w:val="left" w:pos="13740"/>
                <w:tab w:val="left" w:pos="14656"/>
              </w:tabs>
              <w:snapToGrid w:val="0"/>
              <w:ind w:firstLine="246"/>
              <w:jc w:val="both"/>
              <w:rPr>
                <w:color w:val="000000"/>
                <w:lang w:val="uk-UA"/>
              </w:rPr>
            </w:pPr>
            <w:r w:rsidRPr="00743C0A">
              <w:rPr>
                <w:color w:val="000000"/>
                <w:lang w:val="uk-UA"/>
              </w:rPr>
              <w:lastRenderedPageBreak/>
              <w:t xml:space="preserve"> </w:t>
            </w:r>
          </w:p>
          <w:p w:rsidR="00C907E7" w:rsidRPr="00E07546" w:rsidRDefault="00D22C27"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lang w:val="uk-UA"/>
              </w:rPr>
            </w:pPr>
            <w:r w:rsidRPr="00743C0A">
              <w:rPr>
                <w:color w:val="000000"/>
              </w:rPr>
              <w:t xml:space="preserve">Якщо учасник не є резидентом України він може подати свою пропозицію конкурсних торгів </w:t>
            </w:r>
            <w:r>
              <w:rPr>
                <w:color w:val="000000"/>
                <w:lang w:val="uk-UA"/>
              </w:rPr>
              <w:t>іншою</w:t>
            </w:r>
            <w:r w:rsidRPr="00743C0A">
              <w:rPr>
                <w:color w:val="000000"/>
              </w:rPr>
              <w:t xml:space="preserve"> мовою з обов’язковим автентичним перекладом на українську мову. Переклад повинен бути засвідчений підписом перекладача та підписом та печаткою учасника</w:t>
            </w:r>
            <w:r w:rsidRPr="00743C0A">
              <w:rPr>
                <w:color w:val="000000"/>
                <w:lang w:val="uk-UA"/>
              </w:rPr>
              <w:t xml:space="preserve"> </w:t>
            </w:r>
            <w:r w:rsidRPr="00743C0A">
              <w:rPr>
                <w:color w:val="000000"/>
              </w:rPr>
              <w:t>(якщо учасником є фізична особа, яка не має печатки  -  підписами перекладача та учасника)</w:t>
            </w:r>
            <w:r w:rsidRPr="00743C0A">
              <w:rPr>
                <w:color w:val="000000"/>
                <w:lang w:val="uk-UA"/>
              </w:rPr>
              <w:t>.</w:t>
            </w:r>
            <w:r w:rsidR="006F5C60">
              <w:rPr>
                <w:color w:val="000000"/>
                <w:lang w:val="uk-UA"/>
              </w:rPr>
              <w:t xml:space="preserve"> </w:t>
            </w:r>
            <w:r w:rsidRPr="00743C0A">
              <w:rPr>
                <w:color w:val="000000"/>
                <w:lang w:val="uk-UA"/>
              </w:rPr>
              <w:t>Визначальним є текст ,викладений українською мовою.</w:t>
            </w:r>
          </w:p>
        </w:tc>
      </w:tr>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snapToGrid w:val="0"/>
              <w:jc w:val="center"/>
              <w:rPr>
                <w:b/>
                <w:lang w:val="uk-UA"/>
              </w:rPr>
            </w:pPr>
            <w:r w:rsidRPr="00E07546">
              <w:rPr>
                <w:b/>
                <w:lang w:val="uk-UA"/>
              </w:rPr>
              <w:lastRenderedPageBreak/>
              <w:t>Розділ 2. Порядок внесення змін та надання роз'яснень до документації конкурсних торгів</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 xml:space="preserve">2.1. Процедура надання роз'яснень щодо  документації конкурсних торгів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tc>
        <w:tc>
          <w:tcPr>
            <w:tcW w:w="6576" w:type="dxa"/>
            <w:tcMar>
              <w:top w:w="57" w:type="dxa"/>
              <w:left w:w="57" w:type="dxa"/>
              <w:bottom w:w="57" w:type="dxa"/>
              <w:right w:w="57" w:type="dxa"/>
            </w:tcMar>
          </w:tcPr>
          <w:p w:rsidR="00D22C27" w:rsidRPr="00887E20" w:rsidRDefault="00D22C27"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lang w:val="uk-UA"/>
              </w:rPr>
            </w:pPr>
            <w:r>
              <w:rPr>
                <w:lang w:val="uk-UA"/>
              </w:rPr>
              <w:t>Юридична /фізична особа</w:t>
            </w:r>
            <w:r w:rsidRPr="00887E20">
              <w:rPr>
                <w:lang w:val="uk-UA"/>
              </w:rPr>
              <w:t>, як</w:t>
            </w:r>
            <w:r>
              <w:rPr>
                <w:lang w:val="uk-UA"/>
              </w:rPr>
              <w:t xml:space="preserve">а </w:t>
            </w:r>
            <w:r w:rsidRPr="00887E20">
              <w:rPr>
                <w:lang w:val="uk-UA"/>
              </w:rPr>
              <w:t>отрима</w:t>
            </w:r>
            <w:r>
              <w:rPr>
                <w:lang w:val="uk-UA"/>
              </w:rPr>
              <w:t>ла</w:t>
            </w:r>
            <w:r w:rsidRPr="00887E20">
              <w:rPr>
                <w:lang w:val="uk-UA"/>
              </w:rPr>
              <w:t xml:space="preserve"> </w:t>
            </w:r>
            <w:r w:rsidRPr="00887E20">
              <w:rPr>
                <w:shd w:val="clear" w:color="auto" w:fill="FFFFFF"/>
                <w:lang w:val="uk-UA"/>
              </w:rPr>
              <w:t>документацію конкурсних торгів</w:t>
            </w:r>
            <w:r w:rsidRPr="00887E20">
              <w:rPr>
                <w:lang w:val="uk-UA"/>
              </w:rPr>
              <w:t>, має право не пізніше ніж за 10 календарних днів</w:t>
            </w:r>
            <w:r>
              <w:rPr>
                <w:lang w:val="uk-UA"/>
              </w:rPr>
              <w:t xml:space="preserve"> </w:t>
            </w:r>
            <w:r w:rsidRPr="00B6102E">
              <w:t>(</w:t>
            </w:r>
            <w:r>
              <w:rPr>
                <w:lang w:val="uk-UA"/>
              </w:rPr>
              <w:t>за 5 днів – у разі скороченої процедури)</w:t>
            </w:r>
            <w:r w:rsidRPr="00887E20">
              <w:rPr>
                <w:lang w:val="uk-UA"/>
              </w:rPr>
              <w:t xml:space="preserve"> до закінчення строку подання пропозиції конкурсних торгів звернутися до замовника за роз'ясненнями щодо документації конкурсних торгів. Замовник повинен надати роз’яснення на з</w:t>
            </w:r>
            <w:r>
              <w:rPr>
                <w:lang w:val="uk-UA"/>
              </w:rPr>
              <w:t>вернення</w:t>
            </w:r>
            <w:r w:rsidRPr="00887E20">
              <w:rPr>
                <w:lang w:val="uk-UA"/>
              </w:rPr>
              <w:t xml:space="preserve"> протягом трьох днів з дня його отримання 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w:t>
            </w:r>
            <w:r w:rsidR="00F51F4C">
              <w:rPr>
                <w:lang w:val="uk-UA"/>
              </w:rPr>
              <w:t xml:space="preserve"> </w:t>
            </w:r>
            <w:r w:rsidRPr="00887E20">
              <w:rPr>
                <w:lang w:val="uk-UA"/>
              </w:rPr>
              <w:t xml:space="preserve">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w:t>
            </w:r>
            <w:r>
              <w:rPr>
                <w:lang w:val="uk-UA"/>
              </w:rPr>
              <w:t xml:space="preserve">зобов’язаний </w:t>
            </w:r>
            <w:r w:rsidRPr="00887E20">
              <w:rPr>
                <w:lang w:val="uk-UA"/>
              </w:rPr>
              <w:t>вн</w:t>
            </w:r>
            <w:r>
              <w:rPr>
                <w:lang w:val="uk-UA"/>
              </w:rPr>
              <w:t>ести</w:t>
            </w:r>
            <w:r w:rsidRPr="00887E20">
              <w:rPr>
                <w:lang w:val="uk-UA"/>
              </w:rPr>
              <w:t xml:space="preserve"> відповідні зміни до документації конкурсних торгів та продовж</w:t>
            </w:r>
            <w:r>
              <w:rPr>
                <w:lang w:val="uk-UA"/>
              </w:rPr>
              <w:t>ити</w:t>
            </w:r>
            <w:r w:rsidRPr="00887E20">
              <w:rPr>
                <w:lang w:val="uk-UA"/>
              </w:rPr>
              <w:t xml:space="preserve"> строк подання пропозицій конкурсних торгів.</w:t>
            </w:r>
          </w:p>
          <w:p w:rsidR="00D22C27" w:rsidRPr="00887E20" w:rsidRDefault="00D22C27"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887E20">
              <w:rPr>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пропозиції конкурсних торгів не менш як на сім днів та повідомити про це всіх осіб, яким було видано документацію конкурсних торгів.</w:t>
            </w:r>
          </w:p>
          <w:p w:rsidR="00C907E7" w:rsidRPr="00E07546" w:rsidRDefault="00D22C27" w:rsidP="00D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887E20">
              <w:rPr>
                <w:lang w:val="uk-UA"/>
              </w:rPr>
              <w:t>Зазначену інформацію замовник оприлюднює відповідно до статті 10 Закону.</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2.2. Порядок проведення зборів з метою роз'яснення запитів щодо документації конкурсних торгів</w:t>
            </w:r>
          </w:p>
        </w:tc>
        <w:tc>
          <w:tcPr>
            <w:tcW w:w="6576" w:type="dxa"/>
            <w:tcMar>
              <w:top w:w="57" w:type="dxa"/>
              <w:left w:w="57" w:type="dxa"/>
              <w:bottom w:w="57" w:type="dxa"/>
              <w:right w:w="57" w:type="dxa"/>
            </w:tcMar>
          </w:tcPr>
          <w:p w:rsidR="00C907E7" w:rsidRPr="00E07546" w:rsidRDefault="00814C7A"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246"/>
              <w:jc w:val="both"/>
              <w:rPr>
                <w:lang w:val="uk-UA"/>
              </w:rPr>
            </w:pPr>
            <w:r w:rsidRPr="00E07546">
              <w:rPr>
                <w:lang w:val="uk-UA"/>
              </w:rPr>
              <w:t>Проведення зборів Учасників Замовником не планується  </w:t>
            </w:r>
          </w:p>
        </w:tc>
      </w:tr>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snapToGrid w:val="0"/>
              <w:jc w:val="center"/>
              <w:rPr>
                <w:b/>
                <w:lang w:val="uk-UA"/>
              </w:rPr>
            </w:pPr>
            <w:r w:rsidRPr="00E07546">
              <w:rPr>
                <w:b/>
                <w:lang w:val="uk-UA"/>
              </w:rPr>
              <w:t>Розділ 3. Підготовка пропозицій конкурсних торгів</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t xml:space="preserve">3.1. Оформлення пропозиції конкурсних торгів </w:t>
            </w:r>
          </w:p>
          <w:p w:rsidR="00C907E7" w:rsidRPr="00E07546" w:rsidRDefault="00C907E7" w:rsidP="00814C7A">
            <w:pPr>
              <w:rPr>
                <w:lang w:val="uk-UA"/>
              </w:rPr>
            </w:pPr>
          </w:p>
          <w:p w:rsidR="00C907E7" w:rsidRPr="00E07546" w:rsidRDefault="00C907E7" w:rsidP="00814C7A">
            <w:pPr>
              <w:rPr>
                <w:lang w:val="uk-UA"/>
              </w:rPr>
            </w:pPr>
            <w:r w:rsidRPr="00E07546">
              <w:rPr>
                <w:b/>
                <w:lang w:val="uk-UA"/>
              </w:rPr>
              <w:t xml:space="preserve">* </w:t>
            </w:r>
            <w:r w:rsidRPr="00E07546">
              <w:rPr>
                <w:lang w:val="uk-UA"/>
              </w:rPr>
              <w:t xml:space="preserve">Ця вимога не стосується учасників, які здійснюють діяльність без печатки згідно з чинним </w:t>
            </w:r>
            <w:r w:rsidRPr="00E07546">
              <w:rPr>
                <w:lang w:val="uk-UA"/>
              </w:rPr>
              <w:lastRenderedPageBreak/>
              <w:t>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907E7" w:rsidRPr="00E07546" w:rsidRDefault="00C907E7" w:rsidP="00814C7A">
            <w:pPr>
              <w:jc w:val="both"/>
              <w:rPr>
                <w:b/>
                <w:lang w:val="uk-UA"/>
              </w:rPr>
            </w:pPr>
          </w:p>
          <w:p w:rsidR="00C907E7" w:rsidRPr="00E07546" w:rsidRDefault="00C907E7" w:rsidP="00814C7A">
            <w:pPr>
              <w:jc w:val="both"/>
              <w:rPr>
                <w:b/>
                <w:lang w:val="uk-UA"/>
              </w:rPr>
            </w:pPr>
          </w:p>
          <w:p w:rsidR="00C907E7" w:rsidRPr="00E07546" w:rsidRDefault="00C907E7" w:rsidP="00814C7A">
            <w:pPr>
              <w:jc w:val="both"/>
              <w:rPr>
                <w:b/>
                <w:lang w:val="uk-UA"/>
              </w:rPr>
            </w:pPr>
          </w:p>
          <w:p w:rsidR="00C907E7" w:rsidRPr="00E07546" w:rsidRDefault="00C907E7" w:rsidP="00814C7A">
            <w:pPr>
              <w:jc w:val="both"/>
              <w:rPr>
                <w:b/>
                <w:lang w:val="uk-UA"/>
              </w:rPr>
            </w:pPr>
          </w:p>
          <w:p w:rsidR="00C907E7" w:rsidRPr="00E07546" w:rsidRDefault="00C907E7" w:rsidP="00814C7A">
            <w:pPr>
              <w:ind w:firstLine="57"/>
              <w:jc w:val="both"/>
              <w:rPr>
                <w:b/>
                <w:lang w:val="uk-UA"/>
              </w:rPr>
            </w:pPr>
          </w:p>
        </w:tc>
        <w:tc>
          <w:tcPr>
            <w:tcW w:w="6576" w:type="dxa"/>
            <w:tcMar>
              <w:top w:w="57" w:type="dxa"/>
              <w:left w:w="57" w:type="dxa"/>
              <w:bottom w:w="57" w:type="dxa"/>
              <w:right w:w="57" w:type="dxa"/>
            </w:tcMar>
          </w:tcPr>
          <w:p w:rsidR="00383EC9" w:rsidRPr="00E07546" w:rsidRDefault="00336AB5" w:rsidP="00814C7A">
            <w:pPr>
              <w:spacing w:before="100" w:beforeAutospacing="1" w:after="100" w:afterAutospacing="1"/>
              <w:ind w:firstLine="262"/>
              <w:jc w:val="both"/>
              <w:rPr>
                <w:lang w:val="uk-UA"/>
              </w:rPr>
            </w:pPr>
            <w:r w:rsidRPr="00E07546">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у запечатаному конверті. Кожен учасник процедури закупівлі має право подати лише одну пропозицію конкурсних торгів. Отримана пропозиція конкурсних торгів вноситься замовником до реєстру, форма якого визначається Уповноваженим органом.</w:t>
            </w:r>
          </w:p>
          <w:p w:rsidR="00383EC9" w:rsidRPr="00E07546" w:rsidRDefault="00336AB5" w:rsidP="00814C7A">
            <w:pPr>
              <w:ind w:firstLine="262"/>
              <w:jc w:val="both"/>
              <w:rPr>
                <w:lang w:val="uk-UA"/>
              </w:rPr>
            </w:pPr>
            <w:r w:rsidRPr="00E07546">
              <w:rPr>
                <w:lang w:val="uk-UA"/>
              </w:rPr>
              <w:t xml:space="preserve">Усі сторінки пропозиції конкурсних торгів учасника </w:t>
            </w:r>
            <w:r w:rsidRPr="00E07546">
              <w:rPr>
                <w:lang w:val="uk-UA"/>
              </w:rPr>
              <w:lastRenderedPageBreak/>
              <w:t>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r w:rsidR="006F528C">
              <w:rPr>
                <w:lang w:val="uk-UA"/>
              </w:rPr>
              <w:t xml:space="preserve"> </w:t>
            </w:r>
            <w:r w:rsidR="0069234C" w:rsidRPr="00E07546">
              <w:rPr>
                <w:lang w:val="uk-UA"/>
              </w:rPr>
              <w:t>(крім сторінок, що не містять тексту, графічних зображень чи будь-яких інших данних, які стосуються проведення торгів)</w:t>
            </w:r>
            <w:r w:rsidRPr="00E07546">
              <w:rPr>
                <w:lang w:val="uk-UA"/>
              </w:rPr>
              <w:t>. Повноваження щодо підпису документів пропозиції конкурсних торгів учасника процедури закупівлі підтверджується одним із документів</w:t>
            </w:r>
            <w:r w:rsidR="00383EC9" w:rsidRPr="00E07546">
              <w:rPr>
                <w:lang w:val="uk-UA"/>
              </w:rPr>
              <w:t>:</w:t>
            </w:r>
          </w:p>
          <w:p w:rsidR="00383EC9" w:rsidRPr="00E07546" w:rsidRDefault="00383EC9" w:rsidP="00814C7A">
            <w:pPr>
              <w:ind w:firstLine="262"/>
              <w:rPr>
                <w:lang w:val="uk-UA"/>
              </w:rPr>
            </w:pPr>
            <w:r w:rsidRPr="00E07546">
              <w:rPr>
                <w:lang w:val="uk-UA"/>
              </w:rPr>
              <w:t xml:space="preserve">      </w:t>
            </w:r>
            <w:r w:rsidR="0069234C" w:rsidRPr="00E07546">
              <w:rPr>
                <w:lang w:val="uk-UA"/>
              </w:rPr>
              <w:t>-</w:t>
            </w:r>
            <w:r w:rsidR="00336AB5" w:rsidRPr="00E07546">
              <w:rPr>
                <w:lang w:val="uk-UA"/>
              </w:rPr>
              <w:t xml:space="preserve"> випискою з протоколу засновників;</w:t>
            </w:r>
          </w:p>
          <w:p w:rsidR="00336AB5" w:rsidRPr="00E07546" w:rsidRDefault="00383EC9" w:rsidP="00814C7A">
            <w:pPr>
              <w:ind w:firstLine="262"/>
              <w:rPr>
                <w:lang w:val="uk-UA"/>
              </w:rPr>
            </w:pPr>
            <w:r w:rsidRPr="00E07546">
              <w:rPr>
                <w:lang w:val="uk-UA"/>
              </w:rPr>
              <w:t xml:space="preserve">      -</w:t>
            </w:r>
            <w:r w:rsidR="00336AB5" w:rsidRPr="00E07546">
              <w:rPr>
                <w:lang w:val="uk-UA"/>
              </w:rPr>
              <w:t xml:space="preserve"> наказом про призначення або контрактом;</w:t>
            </w:r>
          </w:p>
          <w:p w:rsidR="00336AB5" w:rsidRPr="00E07546" w:rsidRDefault="00383EC9" w:rsidP="00814C7A">
            <w:pPr>
              <w:ind w:left="606"/>
              <w:rPr>
                <w:lang w:val="uk-UA"/>
              </w:rPr>
            </w:pPr>
            <w:r w:rsidRPr="00E07546">
              <w:rPr>
                <w:lang w:val="uk-UA"/>
              </w:rPr>
              <w:t xml:space="preserve">- </w:t>
            </w:r>
            <w:r w:rsidR="00C47598" w:rsidRPr="00E07546">
              <w:rPr>
                <w:lang w:val="uk-UA"/>
              </w:rPr>
              <w:t xml:space="preserve"> </w:t>
            </w:r>
            <w:r w:rsidR="00336AB5" w:rsidRPr="00E07546">
              <w:rPr>
                <w:lang w:val="uk-UA"/>
              </w:rPr>
              <w:t>довіреністю або дорученням або іншим документом,що підтверджує повноваження посадової особи учасника на підписання документів</w:t>
            </w:r>
            <w:r w:rsidRPr="00E07546">
              <w:rPr>
                <w:lang w:val="uk-UA"/>
              </w:rPr>
              <w:t>;</w:t>
            </w:r>
          </w:p>
          <w:p w:rsidR="008C10BD" w:rsidRDefault="008C10BD" w:rsidP="008C10BD">
            <w:pPr>
              <w:ind w:left="-21" w:firstLine="627"/>
              <w:jc w:val="both"/>
              <w:rPr>
                <w:lang w:val="uk-UA"/>
              </w:rPr>
            </w:pPr>
            <w:r w:rsidRPr="00743C0A">
              <w:rPr>
                <w:color w:val="000000"/>
                <w:lang w:val="uk-UA"/>
              </w:rPr>
              <w:t>Для фізичних осіб</w:t>
            </w:r>
            <w:r>
              <w:rPr>
                <w:color w:val="000000"/>
                <w:lang w:val="uk-UA"/>
              </w:rPr>
              <w:t>-підприємців</w:t>
            </w:r>
            <w:r w:rsidRPr="00743C0A">
              <w:rPr>
                <w:color w:val="000000"/>
                <w:lang w:val="uk-UA"/>
              </w:rPr>
              <w:t xml:space="preserve"> – паспортом громадянина України та </w:t>
            </w:r>
            <w:r>
              <w:rPr>
                <w:sz w:val="22"/>
                <w:szCs w:val="22"/>
              </w:rPr>
              <w:t>к</w:t>
            </w:r>
            <w:r w:rsidRPr="00023C35">
              <w:rPr>
                <w:sz w:val="22"/>
                <w:szCs w:val="22"/>
              </w:rPr>
              <w:t>од за</w:t>
            </w:r>
            <w:r>
              <w:rPr>
                <w:sz w:val="22"/>
                <w:szCs w:val="22"/>
              </w:rPr>
              <w:t xml:space="preserve"> Є</w:t>
            </w:r>
            <w:r w:rsidRPr="00023C35">
              <w:rPr>
                <w:sz w:val="22"/>
                <w:szCs w:val="22"/>
              </w:rPr>
              <w:t>ДРПОУ</w:t>
            </w:r>
            <w:r w:rsidRPr="00F67B63">
              <w:rPr>
                <w:sz w:val="22"/>
                <w:szCs w:val="22"/>
              </w:rPr>
              <w:t>/</w:t>
            </w:r>
            <w:r>
              <w:rPr>
                <w:sz w:val="22"/>
                <w:szCs w:val="22"/>
              </w:rPr>
              <w:t xml:space="preserve"> </w:t>
            </w:r>
            <w:r w:rsidRPr="00F67B63">
              <w:rPr>
                <w:sz w:val="22"/>
                <w:szCs w:val="22"/>
              </w:rPr>
              <w:t>реєстраційний номер облікової картки платника податків</w:t>
            </w:r>
            <w:r>
              <w:rPr>
                <w:sz w:val="22"/>
                <w:szCs w:val="22"/>
                <w:lang w:val="uk-UA"/>
              </w:rPr>
              <w:t>.</w:t>
            </w:r>
          </w:p>
          <w:p w:rsidR="00336AB5" w:rsidRPr="00E07546" w:rsidRDefault="00336AB5" w:rsidP="00814C7A">
            <w:pPr>
              <w:ind w:firstLine="246"/>
              <w:jc w:val="both"/>
              <w:rPr>
                <w:lang w:val="uk-UA"/>
              </w:rPr>
            </w:pPr>
            <w:r w:rsidRPr="00E07546">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814C7A" w:rsidRDefault="00814C7A" w:rsidP="00814C7A">
            <w:pPr>
              <w:pStyle w:val="af3"/>
              <w:spacing w:before="0" w:beforeAutospacing="0" w:after="0" w:afterAutospacing="0"/>
              <w:ind w:firstLine="305"/>
              <w:jc w:val="both"/>
              <w:rPr>
                <w:lang w:val="uk-UA"/>
              </w:rPr>
            </w:pPr>
            <w:r w:rsidRPr="00E07546">
              <w:rPr>
                <w:lang w:val="uk-UA"/>
              </w:rPr>
              <w:t>На конверті повинно бути зазначено:</w:t>
            </w:r>
          </w:p>
          <w:p w:rsidR="008C10BD" w:rsidRPr="00E07546" w:rsidRDefault="008C10BD" w:rsidP="008C10BD">
            <w:pPr>
              <w:widowControl w:val="0"/>
              <w:suppressAutoHyphens w:val="0"/>
              <w:adjustRightInd w:val="0"/>
              <w:spacing w:before="120" w:after="120"/>
              <w:jc w:val="both"/>
              <w:textAlignment w:val="baseline"/>
              <w:rPr>
                <w:lang w:val="uk-UA"/>
              </w:rPr>
            </w:pPr>
            <w:r>
              <w:rPr>
                <w:lang w:val="uk-UA"/>
              </w:rPr>
              <w:t>- назва предмета закупівлі відповідно до оголошення про проведення торгів;</w:t>
            </w:r>
          </w:p>
          <w:p w:rsidR="008C10BD" w:rsidRDefault="008C10BD" w:rsidP="008C10BD">
            <w:pPr>
              <w:widowControl w:val="0"/>
              <w:suppressAutoHyphens w:val="0"/>
              <w:adjustRightInd w:val="0"/>
              <w:spacing w:before="120" w:after="120"/>
              <w:jc w:val="both"/>
              <w:textAlignment w:val="baseline"/>
              <w:rPr>
                <w:color w:val="000000"/>
                <w:lang w:val="uk-UA"/>
              </w:rPr>
            </w:pPr>
            <w:r>
              <w:rPr>
                <w:color w:val="000000"/>
                <w:lang w:val="uk-UA"/>
              </w:rPr>
              <w:t>- н</w:t>
            </w:r>
            <w:r w:rsidRPr="00743C0A">
              <w:rPr>
                <w:color w:val="000000"/>
                <w:lang w:val="uk-UA"/>
              </w:rPr>
              <w:t xml:space="preserve">омер </w:t>
            </w:r>
            <w:r>
              <w:rPr>
                <w:color w:val="000000"/>
                <w:lang w:val="uk-UA"/>
              </w:rPr>
              <w:t>о</w:t>
            </w:r>
            <w:r w:rsidRPr="00743C0A">
              <w:rPr>
                <w:color w:val="000000"/>
                <w:lang w:val="uk-UA"/>
              </w:rPr>
              <w:t xml:space="preserve">голошення про проведення процедури закупівлі, </w:t>
            </w:r>
            <w:r>
              <w:rPr>
                <w:color w:val="000000"/>
                <w:lang w:val="uk-UA"/>
              </w:rPr>
              <w:t>оприлюднений  на веб-порталі Уповноваженого органу</w:t>
            </w:r>
            <w:r w:rsidRPr="00743C0A">
              <w:rPr>
                <w:color w:val="000000"/>
                <w:lang w:val="uk-UA"/>
              </w:rPr>
              <w:t>;</w:t>
            </w:r>
          </w:p>
          <w:p w:rsidR="008C10BD" w:rsidRDefault="008C10BD" w:rsidP="008C10BD">
            <w:pPr>
              <w:pStyle w:val="af3"/>
              <w:spacing w:before="0" w:beforeAutospacing="0" w:after="0" w:afterAutospacing="0"/>
              <w:jc w:val="both"/>
              <w:rPr>
                <w:lang w:val="uk-UA"/>
              </w:rPr>
            </w:pPr>
            <w:r>
              <w:rPr>
                <w:lang w:val="uk-UA"/>
              </w:rPr>
              <w:t xml:space="preserve">- </w:t>
            </w:r>
            <w:r w:rsidRPr="00E07546">
              <w:rPr>
                <w:lang w:val="uk-UA"/>
              </w:rPr>
              <w:t>повне найменування і місцезнаходження Замовника;</w:t>
            </w:r>
          </w:p>
          <w:p w:rsidR="00E07546" w:rsidRDefault="008C10BD" w:rsidP="00E07546">
            <w:pPr>
              <w:spacing w:before="120" w:after="120"/>
              <w:jc w:val="both"/>
              <w:rPr>
                <w:lang w:val="uk-UA"/>
              </w:rPr>
            </w:pPr>
            <w:r>
              <w:rPr>
                <w:lang w:val="uk-UA"/>
              </w:rPr>
              <w:t xml:space="preserve">- </w:t>
            </w:r>
            <w:r w:rsidR="00814C7A" w:rsidRPr="00E07546">
              <w:rPr>
                <w:lang w:val="uk-UA"/>
              </w:rPr>
              <w:t>повне найменування (прізвище, ім'я, по батькові) Учасника процедури закупівлі, його місцезнаходження (місце проживання), ідентифікаційний код юридичної особи за ЄДРПОУ (для юридичних осіб), або реєстраційний номер облікової картки платника податків (для фізичних осіб), номери контактних телефонів;</w:t>
            </w:r>
          </w:p>
          <w:p w:rsidR="00C907E7" w:rsidRPr="00E07546" w:rsidRDefault="00814C7A" w:rsidP="00814C7A">
            <w:pPr>
              <w:spacing w:before="120" w:after="120"/>
              <w:ind w:firstLine="39"/>
              <w:jc w:val="both"/>
              <w:rPr>
                <w:lang w:val="uk-UA"/>
              </w:rPr>
            </w:pPr>
            <w:r w:rsidRPr="00E07546">
              <w:rPr>
                <w:lang w:val="uk-UA"/>
              </w:rPr>
              <w:t>маркування: "Не відкривати до</w:t>
            </w:r>
            <w:r w:rsidR="006F5C60">
              <w:rPr>
                <w:lang w:val="uk-UA"/>
              </w:rPr>
              <w:t xml:space="preserve"> 10</w:t>
            </w:r>
            <w:r w:rsidRPr="00E07546">
              <w:rPr>
                <w:lang w:val="uk-UA"/>
              </w:rPr>
              <w:t xml:space="preserve"> годин</w:t>
            </w:r>
            <w:r w:rsidR="006F5C60">
              <w:rPr>
                <w:lang w:val="uk-UA"/>
              </w:rPr>
              <w:t>и</w:t>
            </w:r>
            <w:r w:rsidR="008755AD">
              <w:rPr>
                <w:lang w:val="uk-UA"/>
              </w:rPr>
              <w:t xml:space="preserve"> 00 хвилин</w:t>
            </w:r>
            <w:r w:rsidRPr="00E07546">
              <w:rPr>
                <w:lang w:val="uk-UA"/>
              </w:rPr>
              <w:t xml:space="preserve"> </w:t>
            </w:r>
            <w:r w:rsidR="006F5C60">
              <w:rPr>
                <w:lang w:val="uk-UA"/>
              </w:rPr>
              <w:t>15 грудня</w:t>
            </w:r>
            <w:r w:rsidR="00842A00">
              <w:rPr>
                <w:lang w:val="uk-UA"/>
              </w:rPr>
              <w:t xml:space="preserve">     </w:t>
            </w:r>
            <w:r w:rsidRPr="00E07546">
              <w:rPr>
                <w:lang w:val="uk-UA"/>
              </w:rPr>
              <w:t xml:space="preserve"> 2015 року" .</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lastRenderedPageBreak/>
              <w:t>3.2. Зміст пропозиції конкурсних торгів учасника</w:t>
            </w:r>
          </w:p>
          <w:p w:rsidR="00C907E7" w:rsidRPr="00E07546" w:rsidRDefault="00C907E7" w:rsidP="00814C7A">
            <w:pPr>
              <w:tabs>
                <w:tab w:val="left" w:pos="2160"/>
                <w:tab w:val="left" w:pos="3600"/>
              </w:tabs>
              <w:snapToGrid w:val="0"/>
              <w:rPr>
                <w:b/>
                <w:lang w:val="uk-UA"/>
              </w:rPr>
            </w:pPr>
          </w:p>
        </w:tc>
        <w:tc>
          <w:tcPr>
            <w:tcW w:w="6576" w:type="dxa"/>
            <w:tcMar>
              <w:top w:w="57" w:type="dxa"/>
              <w:left w:w="57" w:type="dxa"/>
              <w:bottom w:w="57" w:type="dxa"/>
              <w:right w:w="57" w:type="dxa"/>
            </w:tcMar>
          </w:tcPr>
          <w:p w:rsidR="00C907E7" w:rsidRPr="00E07546" w:rsidRDefault="00C907E7" w:rsidP="00814C7A">
            <w:pPr>
              <w:snapToGrid w:val="0"/>
              <w:ind w:firstLine="246"/>
              <w:jc w:val="both"/>
              <w:rPr>
                <w:lang w:val="uk-UA"/>
              </w:rPr>
            </w:pPr>
            <w:r w:rsidRPr="00E07546">
              <w:rPr>
                <w:lang w:val="uk-UA"/>
              </w:rPr>
              <w:t>Пропозиція конкурсних торгів, яка подається учасником процедури закупівлі повинна складатися з:</w:t>
            </w:r>
          </w:p>
          <w:p w:rsidR="00C907E7" w:rsidRPr="00E07546" w:rsidRDefault="00C907E7" w:rsidP="00814C7A">
            <w:pPr>
              <w:snapToGrid w:val="0"/>
              <w:ind w:firstLine="246"/>
              <w:jc w:val="both"/>
              <w:rPr>
                <w:lang w:val="uk-UA"/>
              </w:rPr>
            </w:pPr>
            <w:r w:rsidRPr="00E07546">
              <w:rPr>
                <w:lang w:val="uk-UA"/>
              </w:rPr>
              <w:t>- 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C907E7" w:rsidRPr="00E07546" w:rsidRDefault="00490DFC" w:rsidP="00814C7A">
            <w:pPr>
              <w:pStyle w:val="32"/>
              <w:widowControl w:val="0"/>
              <w:suppressAutoHyphens w:val="0"/>
              <w:adjustRightInd w:val="0"/>
              <w:spacing w:before="120" w:after="0"/>
              <w:textAlignment w:val="baseline"/>
              <w:rPr>
                <w:sz w:val="24"/>
                <w:szCs w:val="24"/>
                <w:lang w:val="uk-UA"/>
              </w:rPr>
            </w:pPr>
            <w:r w:rsidRPr="00E07546">
              <w:rPr>
                <w:sz w:val="24"/>
                <w:szCs w:val="24"/>
                <w:lang w:val="uk-UA"/>
              </w:rPr>
              <w:t xml:space="preserve">    -    </w:t>
            </w:r>
            <w:r w:rsidR="00C907E7" w:rsidRPr="00E07546">
              <w:rPr>
                <w:sz w:val="24"/>
                <w:szCs w:val="24"/>
                <w:lang w:val="uk-UA"/>
              </w:rPr>
              <w:t xml:space="preserve">форму «Пропозиція конкурсних торгів» </w:t>
            </w:r>
            <w:r w:rsidR="00E233E0" w:rsidRPr="00E07546">
              <w:rPr>
                <w:sz w:val="24"/>
                <w:szCs w:val="24"/>
                <w:lang w:val="uk-UA"/>
              </w:rPr>
              <w:t>(додаток № 4).</w:t>
            </w:r>
            <w:r w:rsidR="00C907E7" w:rsidRPr="00E07546">
              <w:rPr>
                <w:sz w:val="24"/>
                <w:szCs w:val="24"/>
                <w:lang w:val="uk-UA"/>
              </w:rPr>
              <w:t>;</w:t>
            </w:r>
          </w:p>
          <w:p w:rsidR="00C907E7" w:rsidRPr="00E07546" w:rsidRDefault="00490DFC" w:rsidP="00814C7A">
            <w:pPr>
              <w:pStyle w:val="32"/>
              <w:widowControl w:val="0"/>
              <w:suppressAutoHyphens w:val="0"/>
              <w:adjustRightInd w:val="0"/>
              <w:spacing w:before="120" w:after="0"/>
              <w:textAlignment w:val="baseline"/>
              <w:rPr>
                <w:sz w:val="24"/>
                <w:szCs w:val="24"/>
                <w:lang w:val="uk-UA"/>
              </w:rPr>
            </w:pPr>
            <w:r w:rsidRPr="00E07546">
              <w:rPr>
                <w:sz w:val="24"/>
                <w:szCs w:val="24"/>
                <w:lang w:val="uk-UA"/>
              </w:rPr>
              <w:t xml:space="preserve">    -   </w:t>
            </w:r>
            <w:r w:rsidR="00C907E7" w:rsidRPr="00E07546">
              <w:rPr>
                <w:sz w:val="24"/>
                <w:szCs w:val="24"/>
                <w:lang w:val="uk-UA"/>
              </w:rPr>
              <w:t>«Анкета учасника торгів» за формою, визначеною додатком  №3;</w:t>
            </w:r>
          </w:p>
          <w:p w:rsidR="002B049E" w:rsidRPr="00E07546" w:rsidRDefault="002B049E" w:rsidP="003D115C">
            <w:pPr>
              <w:tabs>
                <w:tab w:val="left" w:pos="900"/>
              </w:tabs>
              <w:suppressAutoHyphens w:val="0"/>
              <w:ind w:left="360"/>
              <w:jc w:val="both"/>
              <w:rPr>
                <w:lang w:val="uk-UA"/>
              </w:rPr>
            </w:pPr>
            <w:r w:rsidRPr="00E07546">
              <w:rPr>
                <w:lang w:val="uk-UA"/>
              </w:rPr>
              <w:t>-</w:t>
            </w:r>
            <w:r w:rsidR="0095767E" w:rsidRPr="00E07546">
              <w:rPr>
                <w:lang w:val="uk-UA"/>
              </w:rPr>
              <w:t xml:space="preserve"> згода </w:t>
            </w:r>
            <w:r w:rsidRPr="00E07546">
              <w:rPr>
                <w:lang w:val="uk-UA"/>
              </w:rPr>
              <w:t>учасник</w:t>
            </w:r>
            <w:r w:rsidR="0095767E" w:rsidRPr="00E07546">
              <w:rPr>
                <w:lang w:val="uk-UA"/>
              </w:rPr>
              <w:t>а на збір та обробку персональних даних</w:t>
            </w:r>
            <w:r w:rsidR="003D115C" w:rsidRPr="00E07546">
              <w:rPr>
                <w:lang w:val="uk-UA"/>
              </w:rPr>
              <w:t xml:space="preserve"> відповідно до </w:t>
            </w:r>
            <w:r w:rsidRPr="00E07546">
              <w:rPr>
                <w:lang w:val="uk-UA"/>
              </w:rPr>
              <w:t>Закону України «Про захист персональних даних» (додаток №</w:t>
            </w:r>
            <w:r w:rsidR="00E233E0" w:rsidRPr="00E07546">
              <w:rPr>
                <w:lang w:val="uk-UA"/>
              </w:rPr>
              <w:t>5</w:t>
            </w:r>
            <w:r w:rsidRPr="00E07546">
              <w:rPr>
                <w:lang w:val="uk-UA"/>
              </w:rPr>
              <w:t xml:space="preserve">). </w:t>
            </w:r>
          </w:p>
          <w:p w:rsidR="00241275" w:rsidRPr="00E07546" w:rsidRDefault="00E07546" w:rsidP="00241275">
            <w:pPr>
              <w:pStyle w:val="af3"/>
              <w:numPr>
                <w:ilvl w:val="0"/>
                <w:numId w:val="24"/>
              </w:numPr>
              <w:spacing w:before="0" w:beforeAutospacing="0" w:after="0" w:afterAutospacing="0"/>
              <w:ind w:left="596" w:hanging="284"/>
              <w:jc w:val="both"/>
              <w:rPr>
                <w:lang w:val="uk-UA"/>
              </w:rPr>
            </w:pPr>
            <w:r w:rsidRPr="00E07546">
              <w:rPr>
                <w:lang w:val="uk-UA"/>
              </w:rPr>
              <w:t>Д</w:t>
            </w:r>
            <w:r w:rsidR="00241275" w:rsidRPr="00E07546">
              <w:rPr>
                <w:lang w:val="uk-UA"/>
              </w:rPr>
              <w:t>окумент</w:t>
            </w:r>
            <w:r>
              <w:rPr>
                <w:lang w:val="uk-UA"/>
              </w:rPr>
              <w:t>ально підтвердженої інформації про</w:t>
            </w:r>
            <w:r w:rsidR="00241275" w:rsidRPr="00E07546">
              <w:rPr>
                <w:lang w:val="uk-UA"/>
              </w:rPr>
              <w:t xml:space="preserve"> відповідност</w:t>
            </w:r>
            <w:r w:rsidR="00206B8C">
              <w:rPr>
                <w:lang w:val="uk-UA"/>
              </w:rPr>
              <w:t>ь</w:t>
            </w:r>
            <w:r w:rsidR="00241275" w:rsidRPr="00E07546">
              <w:rPr>
                <w:lang w:val="uk-UA"/>
              </w:rPr>
              <w:t xml:space="preserve"> кваліфікаційним критеріям;</w:t>
            </w:r>
          </w:p>
          <w:p w:rsidR="00241275" w:rsidRDefault="00241275" w:rsidP="00241275">
            <w:pPr>
              <w:pStyle w:val="af3"/>
              <w:numPr>
                <w:ilvl w:val="0"/>
                <w:numId w:val="24"/>
              </w:numPr>
              <w:spacing w:before="0" w:beforeAutospacing="0" w:after="0" w:afterAutospacing="0"/>
              <w:ind w:left="596" w:hanging="284"/>
              <w:jc w:val="both"/>
              <w:rPr>
                <w:lang w:val="uk-UA"/>
              </w:rPr>
            </w:pPr>
            <w:r w:rsidRPr="00E07546">
              <w:rPr>
                <w:lang w:val="uk-UA"/>
              </w:rPr>
              <w:t>інших документів</w:t>
            </w:r>
            <w:r w:rsidR="005664E1" w:rsidRPr="00E07546">
              <w:rPr>
                <w:lang w:val="uk-UA"/>
              </w:rPr>
              <w:t>і і копій документів</w:t>
            </w:r>
            <w:r w:rsidRPr="00E07546">
              <w:rPr>
                <w:lang w:val="uk-UA"/>
              </w:rPr>
              <w:t>, передбачених відповідними розділами та додатками</w:t>
            </w:r>
            <w:r w:rsidR="00E07546">
              <w:rPr>
                <w:lang w:val="uk-UA"/>
              </w:rPr>
              <w:t xml:space="preserve"> документації конкурсних торгів,</w:t>
            </w:r>
          </w:p>
          <w:p w:rsidR="00E07546" w:rsidRPr="00E07546" w:rsidRDefault="00E07546" w:rsidP="00241275">
            <w:pPr>
              <w:pStyle w:val="af3"/>
              <w:numPr>
                <w:ilvl w:val="0"/>
                <w:numId w:val="24"/>
              </w:numPr>
              <w:spacing w:before="0" w:beforeAutospacing="0" w:after="0" w:afterAutospacing="0"/>
              <w:ind w:left="596" w:hanging="284"/>
              <w:jc w:val="both"/>
              <w:rPr>
                <w:lang w:val="uk-UA"/>
              </w:rPr>
            </w:pPr>
            <w:r>
              <w:rPr>
                <w:lang w:val="uk-UA"/>
              </w:rPr>
              <w:t>інформації про субпідрядника (субпідрядників)</w:t>
            </w:r>
            <w:r w:rsidR="00206B8C">
              <w:t>.</w:t>
            </w:r>
          </w:p>
          <w:p w:rsidR="004D536C" w:rsidRPr="00E07546" w:rsidRDefault="004D536C" w:rsidP="00814C7A">
            <w:pPr>
              <w:tabs>
                <w:tab w:val="left" w:pos="2160"/>
                <w:tab w:val="left" w:pos="3600"/>
              </w:tabs>
              <w:jc w:val="both"/>
              <w:rPr>
                <w:lang w:val="uk-UA"/>
              </w:rPr>
            </w:pPr>
            <w:r w:rsidRPr="00E07546">
              <w:rPr>
                <w:lang w:val="uk-UA"/>
              </w:rPr>
              <w:lastRenderedPageBreak/>
              <w:t>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D536C" w:rsidRPr="00E07546" w:rsidRDefault="004D536C" w:rsidP="00814C7A">
            <w:pPr>
              <w:tabs>
                <w:tab w:val="left" w:pos="0"/>
                <w:tab w:val="center" w:pos="4153"/>
                <w:tab w:val="right" w:pos="8306"/>
              </w:tabs>
              <w:suppressAutoHyphens w:val="0"/>
              <w:ind w:firstLine="709"/>
              <w:jc w:val="both"/>
              <w:rPr>
                <w:lang w:val="uk-UA"/>
              </w:rPr>
            </w:pPr>
            <w:r w:rsidRPr="00E07546">
              <w:rPr>
                <w:lang w:val="uk-UA"/>
              </w:rPr>
              <w:t xml:space="preserve">Учасник визначає ціни на </w:t>
            </w:r>
            <w:r w:rsidR="00814C7A" w:rsidRPr="00E07546">
              <w:rPr>
                <w:lang w:val="uk-UA"/>
              </w:rPr>
              <w:t>послуги</w:t>
            </w:r>
            <w:r w:rsidRPr="00E07546">
              <w:rPr>
                <w:lang w:val="uk-UA"/>
              </w:rPr>
              <w:t>, які він пропонує постачати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w:t>
            </w:r>
          </w:p>
          <w:p w:rsidR="00C47598" w:rsidRPr="00E07546" w:rsidRDefault="004D536C" w:rsidP="00814C7A">
            <w:pPr>
              <w:suppressAutoHyphens w:val="0"/>
              <w:ind w:firstLine="709"/>
              <w:jc w:val="both"/>
              <w:rPr>
                <w:lang w:val="uk-UA"/>
              </w:rPr>
            </w:pPr>
            <w:r w:rsidRPr="00E07546">
              <w:rPr>
                <w:lang w:val="uk-UA"/>
              </w:rPr>
              <w:t>Витрати учасника, пов'язані з підготовкою та поданням пропозиції конкурсних торгів не відшкодовуються (в тому числі і у разі відміни торгів чи визнання торгів такими, що не відбулися).</w:t>
            </w:r>
          </w:p>
          <w:p w:rsidR="004D536C" w:rsidRPr="00E07546" w:rsidRDefault="004D536C" w:rsidP="00814C7A">
            <w:pPr>
              <w:tabs>
                <w:tab w:val="left" w:pos="900"/>
              </w:tabs>
              <w:suppressAutoHyphens w:val="0"/>
              <w:ind w:left="360"/>
              <w:jc w:val="both"/>
              <w:rPr>
                <w:lang w:val="uk-UA"/>
              </w:rPr>
            </w:pPr>
            <w:r w:rsidRPr="00E07546">
              <w:rPr>
                <w:lang w:val="uk-UA"/>
              </w:rPr>
              <w:t>До розрахунку ціни  пропозиції конкурсних торгів не  включаються будь-які витрати, пов’язані із оформленням  забезпечення пропозиції конкурсних торгів. Зазначені витрати сплачуються  учасником  за власні кошти.</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lastRenderedPageBreak/>
              <w:t>3.3. Забезпечення пропозиції конкурсних торгів</w:t>
            </w:r>
          </w:p>
        </w:tc>
        <w:tc>
          <w:tcPr>
            <w:tcW w:w="6576" w:type="dxa"/>
            <w:tcMar>
              <w:top w:w="57" w:type="dxa"/>
              <w:left w:w="57" w:type="dxa"/>
              <w:bottom w:w="57" w:type="dxa"/>
              <w:right w:w="57" w:type="dxa"/>
            </w:tcMar>
          </w:tcPr>
          <w:p w:rsidR="00C907E7" w:rsidRPr="00E07546" w:rsidRDefault="000D3EC2" w:rsidP="00814C7A">
            <w:pPr>
              <w:widowControl w:val="0"/>
              <w:tabs>
                <w:tab w:val="left" w:pos="360"/>
              </w:tabs>
              <w:suppressAutoHyphens w:val="0"/>
              <w:adjustRightInd w:val="0"/>
              <w:spacing w:before="120"/>
              <w:jc w:val="both"/>
              <w:textAlignment w:val="baseline"/>
              <w:rPr>
                <w:highlight w:val="yellow"/>
                <w:lang w:val="uk-UA"/>
              </w:rPr>
            </w:pPr>
            <w:r w:rsidRPr="00E07546">
              <w:rPr>
                <w:lang w:val="uk-UA"/>
              </w:rPr>
              <w:t>Не вимагається</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t xml:space="preserve">3.4. Умови повернення чи неповернення забезпечення пропозиції конкурсних торгів </w:t>
            </w:r>
          </w:p>
        </w:tc>
        <w:tc>
          <w:tcPr>
            <w:tcW w:w="6576" w:type="dxa"/>
            <w:tcMar>
              <w:top w:w="57" w:type="dxa"/>
              <w:left w:w="57" w:type="dxa"/>
              <w:bottom w:w="57" w:type="dxa"/>
              <w:right w:w="57" w:type="dxa"/>
            </w:tcMar>
          </w:tcPr>
          <w:p w:rsidR="00C907E7" w:rsidRPr="00E07546" w:rsidRDefault="005664E1" w:rsidP="005B7BA3">
            <w:pPr>
              <w:snapToGrid w:val="0"/>
              <w:jc w:val="both"/>
              <w:rPr>
                <w:lang w:val="uk-UA"/>
              </w:rPr>
            </w:pPr>
            <w:r w:rsidRPr="00E07546">
              <w:rPr>
                <w:lang w:val="uk-UA"/>
              </w:rPr>
              <w:t>Не вимагається</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snapToGrid w:val="0"/>
              <w:rPr>
                <w:b/>
                <w:lang w:val="uk-UA"/>
              </w:rPr>
            </w:pPr>
            <w:r w:rsidRPr="00E07546">
              <w:rPr>
                <w:b/>
                <w:lang w:val="uk-UA"/>
              </w:rPr>
              <w:t>3.5. Строк, протягом якого пропозиції конкурсних торгів є дійсними</w:t>
            </w:r>
          </w:p>
        </w:tc>
        <w:tc>
          <w:tcPr>
            <w:tcW w:w="6576" w:type="dxa"/>
            <w:tcMar>
              <w:top w:w="57" w:type="dxa"/>
              <w:left w:w="57" w:type="dxa"/>
              <w:bottom w:w="57" w:type="dxa"/>
              <w:right w:w="57" w:type="dxa"/>
            </w:tcMar>
          </w:tcPr>
          <w:p w:rsidR="00C907E7" w:rsidRPr="00E07546" w:rsidRDefault="00C907E7" w:rsidP="00814C7A">
            <w:pPr>
              <w:snapToGrid w:val="0"/>
              <w:ind w:firstLine="246"/>
              <w:jc w:val="both"/>
              <w:rPr>
                <w:lang w:val="uk-UA"/>
              </w:rPr>
            </w:pPr>
            <w:r w:rsidRPr="00E07546">
              <w:rPr>
                <w:lang w:val="uk-UA"/>
              </w:rPr>
              <w:t>Пропозиції конкурсних торгів вважаються дійсними протягом 90 календарних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пропозиції конкурсних торгів.</w:t>
            </w:r>
          </w:p>
          <w:p w:rsidR="00C907E7" w:rsidRPr="00E07546" w:rsidRDefault="00C907E7" w:rsidP="00814C7A">
            <w:pPr>
              <w:snapToGrid w:val="0"/>
              <w:ind w:firstLine="246"/>
              <w:jc w:val="both"/>
              <w:rPr>
                <w:lang w:val="uk-UA"/>
              </w:rPr>
            </w:pPr>
            <w:r w:rsidRPr="00E07546">
              <w:rPr>
                <w:lang w:val="uk-UA"/>
              </w:rPr>
              <w:t>Учасник має право:</w:t>
            </w:r>
          </w:p>
          <w:p w:rsidR="00C907E7" w:rsidRPr="00E07546" w:rsidRDefault="00C907E7" w:rsidP="00814C7A">
            <w:pPr>
              <w:snapToGrid w:val="0"/>
              <w:ind w:firstLine="246"/>
              <w:jc w:val="both"/>
              <w:rPr>
                <w:lang w:val="uk-UA"/>
              </w:rPr>
            </w:pPr>
            <w:r w:rsidRPr="00E07546">
              <w:rPr>
                <w:lang w:val="uk-UA"/>
              </w:rPr>
              <w:t>- відхилити таку вимогу, не втрачаючи при цьому наданого ним забезпечення пропозиції конкурсних торгів;</w:t>
            </w:r>
          </w:p>
          <w:p w:rsidR="00C907E7" w:rsidRPr="00E07546" w:rsidRDefault="00C907E7" w:rsidP="00814C7A">
            <w:pPr>
              <w:snapToGrid w:val="0"/>
              <w:ind w:firstLine="246"/>
              <w:jc w:val="both"/>
              <w:rPr>
                <w:lang w:val="uk-UA"/>
              </w:rPr>
            </w:pPr>
            <w:r w:rsidRPr="00E07546">
              <w:rPr>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2160"/>
                <w:tab w:val="left" w:pos="3600"/>
              </w:tabs>
              <w:rPr>
                <w:b/>
                <w:lang w:val="uk-UA"/>
              </w:rPr>
            </w:pPr>
            <w:r w:rsidRPr="00E07546">
              <w:rPr>
                <w:b/>
                <w:lang w:val="uk-UA"/>
              </w:rPr>
              <w:t>3.6. Кваліфікаційні критерії до учасників</w:t>
            </w:r>
          </w:p>
        </w:tc>
        <w:tc>
          <w:tcPr>
            <w:tcW w:w="6576" w:type="dxa"/>
            <w:tcMar>
              <w:top w:w="57" w:type="dxa"/>
              <w:left w:w="57" w:type="dxa"/>
              <w:bottom w:w="57" w:type="dxa"/>
              <w:right w:w="57" w:type="dxa"/>
            </w:tcMar>
          </w:tcPr>
          <w:p w:rsidR="00C907E7" w:rsidRPr="00E07546" w:rsidRDefault="00C907E7" w:rsidP="00814C7A">
            <w:pPr>
              <w:snapToGrid w:val="0"/>
              <w:ind w:firstLine="246"/>
              <w:jc w:val="both"/>
              <w:rPr>
                <w:lang w:val="uk-UA"/>
              </w:rPr>
            </w:pPr>
            <w:r w:rsidRPr="00E07546">
              <w:rPr>
                <w:lang w:val="uk-UA"/>
              </w:rPr>
              <w:t>Для підтвердження відповідності кваліфікаційним критеріям учасник у складі своєї пропозиції конкурсних торгів надає наступні документи:</w:t>
            </w:r>
          </w:p>
          <w:p w:rsidR="00C907E7" w:rsidRPr="00E07546" w:rsidRDefault="00C907E7" w:rsidP="00814C7A">
            <w:pPr>
              <w:snapToGrid w:val="0"/>
              <w:ind w:firstLine="246"/>
              <w:jc w:val="both"/>
              <w:rPr>
                <w:lang w:val="uk-UA"/>
              </w:rPr>
            </w:pPr>
            <w:r w:rsidRPr="00E07546">
              <w:rPr>
                <w:lang w:val="uk-UA"/>
              </w:rPr>
              <w:t>1.Наявність обладнання та матеріально-технічної бази</w:t>
            </w:r>
            <w:r w:rsidR="00DD3E65" w:rsidRPr="00E07546">
              <w:rPr>
                <w:spacing w:val="-13"/>
                <w:lang w:val="uk-UA"/>
              </w:rPr>
              <w:t>:</w:t>
            </w:r>
          </w:p>
          <w:p w:rsidR="00C907E7" w:rsidRPr="00E07546" w:rsidRDefault="00C907E7" w:rsidP="00814C7A">
            <w:pPr>
              <w:rPr>
                <w:lang w:val="uk-UA"/>
              </w:rPr>
            </w:pPr>
            <w:r w:rsidRPr="00E07546">
              <w:rPr>
                <w:lang w:val="uk-UA"/>
              </w:rPr>
              <w:t>а)  Копія (копії) свідоцтва (свідоцтв) про реєстрацію та копія (копії) санітарних паспортів на спеціалізований автотранспорт, яким буде здійснюватися постачання  ;</w:t>
            </w:r>
          </w:p>
          <w:p w:rsidR="00C907E7" w:rsidRPr="00E07546" w:rsidRDefault="00B70408" w:rsidP="00814C7A">
            <w:pPr>
              <w:rPr>
                <w:lang w:val="uk-UA"/>
              </w:rPr>
            </w:pPr>
            <w:r w:rsidRPr="00E07546">
              <w:rPr>
                <w:lang w:val="uk-UA"/>
              </w:rPr>
              <w:t>б</w:t>
            </w:r>
            <w:r w:rsidR="00C907E7" w:rsidRPr="00E07546">
              <w:rPr>
                <w:lang w:val="uk-UA"/>
              </w:rPr>
              <w:t>)</w:t>
            </w:r>
            <w:r w:rsidR="00B32956" w:rsidRPr="00E07546">
              <w:rPr>
                <w:lang w:val="uk-UA"/>
              </w:rPr>
              <w:t xml:space="preserve"> </w:t>
            </w:r>
            <w:r w:rsidR="00C907E7" w:rsidRPr="00E07546">
              <w:rPr>
                <w:lang w:val="uk-UA"/>
              </w:rPr>
              <w:t xml:space="preserve"> За відсутністю у Учасника свого спеціалізованого автотранспорту, необхідно надати копію (копії) свідоцтв про реєстрацію та копію (копії) санітарних паспортів на спеціалізований автотранспорт, яким буде здійснюватись постачання </w:t>
            </w:r>
            <w:r w:rsidR="000F210B" w:rsidRPr="00E07546">
              <w:rPr>
                <w:lang w:val="uk-UA"/>
              </w:rPr>
              <w:t xml:space="preserve"> </w:t>
            </w:r>
            <w:r w:rsidR="00C907E7" w:rsidRPr="00E07546">
              <w:rPr>
                <w:lang w:val="uk-UA"/>
              </w:rPr>
              <w:t xml:space="preserve">з наданням </w:t>
            </w:r>
            <w:r w:rsidR="00206B8C" w:rsidRPr="00206B8C">
              <w:rPr>
                <w:lang w:val="uk-UA"/>
              </w:rPr>
              <w:t>коп</w:t>
            </w:r>
            <w:r w:rsidR="00206B8C">
              <w:rPr>
                <w:lang w:val="uk-UA"/>
              </w:rPr>
              <w:t>ії пі</w:t>
            </w:r>
            <w:r w:rsidR="00C907E7" w:rsidRPr="00E07546">
              <w:rPr>
                <w:lang w:val="uk-UA"/>
              </w:rPr>
              <w:t xml:space="preserve">дтверджуючого документа, що </w:t>
            </w:r>
            <w:r w:rsidR="00C907E7" w:rsidRPr="00E07546">
              <w:rPr>
                <w:lang w:val="uk-UA"/>
              </w:rPr>
              <w:lastRenderedPageBreak/>
              <w:t xml:space="preserve">саме цим автотранспортом буде здійснюватись постачання (договір оренди та ін.). </w:t>
            </w:r>
          </w:p>
          <w:p w:rsidR="00C907E7" w:rsidRPr="00E07546" w:rsidRDefault="00C907E7" w:rsidP="00814C7A">
            <w:pPr>
              <w:snapToGrid w:val="0"/>
              <w:ind w:firstLine="246"/>
              <w:jc w:val="both"/>
              <w:rPr>
                <w:lang w:val="uk-UA"/>
              </w:rPr>
            </w:pPr>
            <w:r w:rsidRPr="00E07546">
              <w:rPr>
                <w:lang w:val="uk-UA"/>
              </w:rPr>
              <w:t>2. Наявність працівників відповідної кваліфікації, які мають необхідні знання та досвід:</w:t>
            </w:r>
          </w:p>
          <w:p w:rsidR="00C907E7" w:rsidRPr="00E07546" w:rsidRDefault="00B32956" w:rsidP="00814C7A">
            <w:pPr>
              <w:pStyle w:val="a8"/>
              <w:spacing w:line="240" w:lineRule="auto"/>
              <w:ind w:left="60" w:firstLine="0"/>
              <w:jc w:val="left"/>
              <w:rPr>
                <w:color w:val="auto"/>
                <w:sz w:val="24"/>
                <w:szCs w:val="24"/>
              </w:rPr>
            </w:pPr>
            <w:r w:rsidRPr="00E07546">
              <w:rPr>
                <w:color w:val="auto"/>
                <w:sz w:val="24"/>
                <w:szCs w:val="24"/>
              </w:rPr>
              <w:t xml:space="preserve">а) </w:t>
            </w:r>
            <w:r w:rsidR="00C907E7" w:rsidRPr="00E07546">
              <w:rPr>
                <w:color w:val="auto"/>
                <w:sz w:val="24"/>
                <w:szCs w:val="24"/>
              </w:rPr>
              <w:t>Інформація  у довільній формі про кількість, кваліфікацію та досвід  працівників;</w:t>
            </w:r>
          </w:p>
          <w:p w:rsidR="00C907E7" w:rsidRPr="00E07546" w:rsidRDefault="00C907E7" w:rsidP="006F5C60">
            <w:pPr>
              <w:snapToGrid w:val="0"/>
              <w:jc w:val="both"/>
              <w:rPr>
                <w:lang w:val="uk-UA"/>
              </w:rPr>
            </w:pPr>
          </w:p>
          <w:p w:rsidR="00C907E7" w:rsidRPr="00E07546" w:rsidRDefault="00206B8C" w:rsidP="00814C7A">
            <w:pPr>
              <w:snapToGrid w:val="0"/>
              <w:ind w:firstLine="246"/>
              <w:jc w:val="both"/>
              <w:rPr>
                <w:lang w:val="uk-UA"/>
              </w:rPr>
            </w:pPr>
            <w:r>
              <w:rPr>
                <w:lang w:val="uk-UA"/>
              </w:rPr>
              <w:t>3</w:t>
            </w:r>
            <w:r w:rsidR="00C907E7" w:rsidRPr="00E07546">
              <w:rPr>
                <w:lang w:val="uk-UA"/>
              </w:rPr>
              <w:t>. На</w:t>
            </w:r>
            <w:r w:rsidR="00B32956" w:rsidRPr="00E07546">
              <w:rPr>
                <w:lang w:val="uk-UA"/>
              </w:rPr>
              <w:t>явність фінансової спроможності</w:t>
            </w:r>
            <w:r w:rsidR="00C907E7" w:rsidRPr="00E07546">
              <w:rPr>
                <w:lang w:val="uk-UA"/>
              </w:rPr>
              <w:t>:</w:t>
            </w:r>
          </w:p>
          <w:p w:rsidR="002B049E" w:rsidRPr="00E07546" w:rsidRDefault="00206B8C" w:rsidP="00814C7A">
            <w:pPr>
              <w:rPr>
                <w:lang w:val="uk-UA"/>
              </w:rPr>
            </w:pPr>
            <w:r>
              <w:rPr>
                <w:lang w:val="uk-UA"/>
              </w:rPr>
              <w:t>3</w:t>
            </w:r>
            <w:r w:rsidR="00C907E7" w:rsidRPr="00E07546">
              <w:rPr>
                <w:lang w:val="uk-UA"/>
              </w:rPr>
              <w:t>.</w:t>
            </w:r>
            <w:r w:rsidR="00B70408" w:rsidRPr="00E07546">
              <w:rPr>
                <w:lang w:val="uk-UA"/>
              </w:rPr>
              <w:t>1</w:t>
            </w:r>
            <w:r w:rsidR="00C907E7" w:rsidRPr="00E07546">
              <w:rPr>
                <w:lang w:val="uk-UA"/>
              </w:rPr>
              <w:t>.</w:t>
            </w:r>
            <w:r w:rsidR="002B049E" w:rsidRPr="00E07546">
              <w:rPr>
                <w:lang w:val="uk-UA"/>
              </w:rPr>
              <w:t xml:space="preserve">  Оригінал довідк</w:t>
            </w:r>
            <w:r w:rsidR="00ED72FF" w:rsidRPr="00E07546">
              <w:rPr>
                <w:lang w:val="uk-UA"/>
              </w:rPr>
              <w:t xml:space="preserve">и </w:t>
            </w:r>
            <w:r w:rsidR="00413603" w:rsidRPr="00E07546">
              <w:rPr>
                <w:lang w:val="uk-UA"/>
              </w:rPr>
              <w:t>або копія</w:t>
            </w:r>
            <w:r w:rsidR="002B049E" w:rsidRPr="00E07546">
              <w:rPr>
                <w:lang w:val="uk-UA"/>
              </w:rPr>
              <w:t xml:space="preserve"> з </w:t>
            </w:r>
            <w:r w:rsidR="00ED72FF" w:rsidRPr="00E07546">
              <w:rPr>
                <w:lang w:val="uk-UA"/>
              </w:rPr>
              <w:t xml:space="preserve">обслуговуючого банку </w:t>
            </w:r>
            <w:r w:rsidR="002B049E" w:rsidRPr="00E07546">
              <w:rPr>
                <w:lang w:val="uk-UA"/>
              </w:rPr>
              <w:t xml:space="preserve"> про відсутність (наявність) заборгованості за кредитами (процентами), </w:t>
            </w:r>
            <w:r w:rsidR="006D1260">
              <w:rPr>
                <w:lang w:val="uk-UA"/>
              </w:rPr>
              <w:t xml:space="preserve">яка  видана не раніше дати публікації оголошення про проведення </w:t>
            </w:r>
            <w:r w:rsidR="006D1260" w:rsidRPr="00326ECD">
              <w:rPr>
                <w:lang w:val="uk-UA"/>
              </w:rPr>
              <w:t xml:space="preserve"> конкурсних торгів.</w:t>
            </w:r>
            <w:r w:rsidR="006D1260" w:rsidRPr="00E07546">
              <w:rPr>
                <w:lang w:val="uk-UA"/>
              </w:rPr>
              <w:t xml:space="preserve"> </w:t>
            </w:r>
            <w:r w:rsidR="002B049E" w:rsidRPr="00E07546">
              <w:rPr>
                <w:lang w:val="uk-UA"/>
              </w:rPr>
              <w:t>(форма довільна або за формою банку, що видав таку довідку).</w:t>
            </w:r>
          </w:p>
          <w:p w:rsidR="00C907E7" w:rsidRPr="00E07546" w:rsidRDefault="00C907E7" w:rsidP="00814C7A">
            <w:pPr>
              <w:snapToGrid w:val="0"/>
              <w:ind w:firstLine="246"/>
              <w:jc w:val="both"/>
              <w:rPr>
                <w:lang w:val="uk-UA"/>
              </w:rPr>
            </w:pPr>
          </w:p>
          <w:p w:rsidR="00C907E7" w:rsidRDefault="00C907E7" w:rsidP="00814C7A">
            <w:pPr>
              <w:jc w:val="both"/>
              <w:rPr>
                <w:lang w:val="uk-UA"/>
              </w:rPr>
            </w:pPr>
            <w:r w:rsidRPr="00E07546">
              <w:rPr>
                <w:lang w:val="uk-UA"/>
              </w:rPr>
              <w:t xml:space="preserve">         Учасник повинен додатково надати завірені своїм підписом та печаткою (якщо її наявність передбачена законодавством України)  копії документів, що є дійсними </w:t>
            </w:r>
            <w:r w:rsidR="002D1A77" w:rsidRPr="00E07546">
              <w:rPr>
                <w:lang w:val="uk-UA"/>
              </w:rPr>
              <w:t xml:space="preserve">на дату розкриття </w:t>
            </w:r>
            <w:r w:rsidRPr="00E07546">
              <w:rPr>
                <w:lang w:val="uk-UA"/>
              </w:rPr>
              <w:t xml:space="preserve">пропозицій  </w:t>
            </w:r>
            <w:r w:rsidR="002D1A77" w:rsidRPr="00E07546">
              <w:rPr>
                <w:lang w:val="uk-UA"/>
              </w:rPr>
              <w:t>конкурсних торгів</w:t>
            </w:r>
            <w:r w:rsidR="009D178D" w:rsidRPr="00E07546">
              <w:rPr>
                <w:lang w:val="uk-UA"/>
              </w:rPr>
              <w:t xml:space="preserve"> та відповідати вимогам статті 17 Закону України «Про здійснення державних закупівель»</w:t>
            </w:r>
            <w:r w:rsidRPr="00E07546">
              <w:rPr>
                <w:lang w:val="uk-UA"/>
              </w:rPr>
              <w:t>:</w:t>
            </w:r>
          </w:p>
          <w:p w:rsidR="006D1260" w:rsidRPr="00E07546" w:rsidRDefault="006D1260" w:rsidP="00814C7A">
            <w:pPr>
              <w:jc w:val="both"/>
              <w:rPr>
                <w:lang w:val="uk-UA"/>
              </w:rPr>
            </w:pPr>
          </w:p>
          <w:p w:rsidR="006D1260" w:rsidRPr="0095767E" w:rsidRDefault="009D178D" w:rsidP="0060245D">
            <w:pPr>
              <w:snapToGrid w:val="0"/>
              <w:jc w:val="both"/>
            </w:pPr>
            <w:r w:rsidRPr="00E07546">
              <w:rPr>
                <w:lang w:val="uk-UA"/>
              </w:rPr>
              <w:t xml:space="preserve">  </w:t>
            </w:r>
            <w:r w:rsidR="006D1260" w:rsidRPr="00887E20">
              <w:rPr>
                <w:iCs/>
                <w:lang w:val="uk-UA"/>
              </w:rPr>
              <w:t xml:space="preserve">   </w:t>
            </w:r>
            <w:r w:rsidR="006D1260" w:rsidRPr="00887E20">
              <w:rPr>
                <w:lang w:val="uk-UA"/>
              </w:rPr>
              <w:t xml:space="preserve">    - </w:t>
            </w:r>
            <w:r w:rsidR="006D1260" w:rsidRPr="00887E20">
              <w:t>Копія Статуту</w:t>
            </w:r>
            <w:r w:rsidR="006D1260" w:rsidRPr="00887E20">
              <w:rPr>
                <w:lang w:val="uk-UA"/>
              </w:rPr>
              <w:t xml:space="preserve"> (у разі наявності)</w:t>
            </w:r>
            <w:r w:rsidR="006D1260" w:rsidRPr="00887E20">
              <w:t>, у разі відсутності – копія засновницького договору (якщо передбачено законодавством України)</w:t>
            </w:r>
            <w:r w:rsidR="006D1260">
              <w:rPr>
                <w:lang w:val="uk-UA"/>
              </w:rPr>
              <w:t>.</w:t>
            </w:r>
            <w:r w:rsidR="006D1260" w:rsidRPr="00887E20">
              <w:rPr>
                <w:lang w:val="uk-UA"/>
              </w:rPr>
              <w:t xml:space="preserve"> </w:t>
            </w:r>
          </w:p>
          <w:p w:rsidR="006D1260" w:rsidRPr="00B6102E" w:rsidRDefault="006D1260" w:rsidP="006D1260">
            <w:pPr>
              <w:spacing w:before="120" w:after="100" w:afterAutospacing="1"/>
              <w:ind w:left="57" w:right="57"/>
              <w:jc w:val="both"/>
            </w:pPr>
            <w:r w:rsidRPr="0095767E">
              <w:t xml:space="preserve">  </w:t>
            </w:r>
            <w:r>
              <w:rPr>
                <w:lang w:val="uk-UA"/>
              </w:rPr>
              <w:t xml:space="preserve">  - </w:t>
            </w:r>
            <w:r w:rsidRPr="00FF69D5">
              <w:rPr>
                <w:lang w:val="uk-UA"/>
              </w:rPr>
              <w:t xml:space="preserve">копію </w:t>
            </w:r>
            <w:r>
              <w:rPr>
                <w:lang w:val="uk-UA"/>
              </w:rPr>
              <w:t>свідоцтва про реєстрацію  платника ПДВ , або про право сплати єдиного податку;</w:t>
            </w:r>
          </w:p>
          <w:p w:rsidR="006D1260" w:rsidRDefault="006D1260" w:rsidP="0060245D">
            <w:pPr>
              <w:rPr>
                <w:lang w:val="uk-UA"/>
              </w:rPr>
            </w:pPr>
            <w:r w:rsidRPr="00C06336">
              <w:rPr>
                <w:lang w:val="uk-UA"/>
              </w:rPr>
              <w:t xml:space="preserve"> </w:t>
            </w:r>
            <w:r>
              <w:rPr>
                <w:lang w:val="uk-UA"/>
              </w:rPr>
              <w:t xml:space="preserve">  -  довідку у довільній формі, щодо відсутності  всіх підстав встановлених ст.17 </w:t>
            </w:r>
            <w:r w:rsidRPr="00B6102E">
              <w:t>.</w:t>
            </w:r>
          </w:p>
          <w:p w:rsidR="006D1260" w:rsidRDefault="006D1260" w:rsidP="006D1260">
            <w:pPr>
              <w:pStyle w:val="af3"/>
              <w:rPr>
                <w:color w:val="000000"/>
                <w:lang w:val="uk-UA"/>
              </w:rPr>
            </w:pPr>
            <w:r>
              <w:rPr>
                <w:color w:val="000000"/>
                <w:lang w:val="uk-UA"/>
              </w:rPr>
              <w:t xml:space="preserve">      </w:t>
            </w:r>
            <w:r w:rsidRPr="005A5A13">
              <w:rPr>
                <w:color w:val="000000"/>
                <w:lang w:val="uk-UA"/>
              </w:rPr>
              <w:t>Переможець торгів у строк, що не перевищує 10 днів (5 днів - під час здійснення закупівель за скороченою процедурою або за запитом цінових пропозицій)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w:t>
            </w:r>
            <w:r>
              <w:rPr>
                <w:color w:val="000000"/>
                <w:lang w:val="uk-UA"/>
              </w:rPr>
              <w:t xml:space="preserve"> 17, крім </w:t>
            </w:r>
            <w:r w:rsidRPr="00686225">
              <w:rPr>
                <w:color w:val="000000"/>
                <w:lang w:val="uk-UA"/>
              </w:rPr>
              <w:t xml:space="preserve"> пункт</w:t>
            </w:r>
            <w:r>
              <w:rPr>
                <w:color w:val="000000"/>
                <w:lang w:val="uk-UA"/>
              </w:rPr>
              <w:t>ів</w:t>
            </w:r>
            <w:r w:rsidRPr="00686225">
              <w:rPr>
                <w:color w:val="000000"/>
                <w:lang w:val="uk-UA"/>
              </w:rPr>
              <w:t xml:space="preserve"> 1 і 6 частини першої цієї статті, а також інформаці</w:t>
            </w:r>
            <w:r>
              <w:rPr>
                <w:color w:val="000000"/>
                <w:lang w:val="uk-UA"/>
              </w:rPr>
              <w:t>ї</w:t>
            </w:r>
            <w:r w:rsidRPr="00686225">
              <w:rPr>
                <w:color w:val="000000"/>
                <w:lang w:val="uk-UA"/>
              </w:rPr>
              <w:t xml:space="preserve">, що міститься у </w:t>
            </w:r>
            <w:r w:rsidRPr="00CC6463">
              <w:rPr>
                <w:b/>
                <w:color w:val="000000"/>
                <w:lang w:val="uk-UA"/>
              </w:rPr>
              <w:t>відкритих єдиних державних реєстрах,</w:t>
            </w:r>
            <w:r w:rsidRPr="00686225">
              <w:rPr>
                <w:color w:val="000000"/>
                <w:lang w:val="uk-UA"/>
              </w:rPr>
              <w:t xml:space="preserve"> доступ до яких є вільним</w:t>
            </w:r>
            <w:r>
              <w:rPr>
                <w:color w:val="000000"/>
                <w:lang w:val="uk-UA"/>
              </w:rPr>
              <w:t>(перелік відкритих єдиних державних реєстрів оприлюднюється на веб-порталі Уповноваженого органу)</w:t>
            </w:r>
            <w:r w:rsidRPr="00686225">
              <w:rPr>
                <w:color w:val="000000"/>
                <w:lang w:val="uk-UA"/>
              </w:rPr>
              <w:t>.</w:t>
            </w:r>
          </w:p>
          <w:p w:rsidR="006D1260" w:rsidRPr="00C352EC" w:rsidRDefault="006D1260" w:rsidP="006D1260">
            <w:pPr>
              <w:pStyle w:val="af3"/>
              <w:rPr>
                <w:color w:val="000000"/>
                <w:lang w:val="uk-UA"/>
              </w:rPr>
            </w:pPr>
            <w:r w:rsidRPr="00C352EC">
              <w:rPr>
                <w:color w:val="000000"/>
                <w:lang w:val="uk-UA"/>
              </w:rPr>
              <w:t>Документ</w:t>
            </w:r>
            <w:r>
              <w:rPr>
                <w:color w:val="000000"/>
                <w:lang w:val="uk-UA"/>
              </w:rPr>
              <w:t xml:space="preserve">и </w:t>
            </w:r>
            <w:r w:rsidRPr="00C352EC">
              <w:rPr>
                <w:color w:val="000000"/>
                <w:lang w:val="uk-UA"/>
              </w:rPr>
              <w:t xml:space="preserve"> </w:t>
            </w:r>
            <w:r w:rsidR="00AD0856">
              <w:rPr>
                <w:color w:val="000000"/>
                <w:lang w:val="uk-UA"/>
              </w:rPr>
              <w:t xml:space="preserve">або нотаріально завірені копії </w:t>
            </w:r>
            <w:r w:rsidRPr="00C352EC">
              <w:rPr>
                <w:color w:val="000000"/>
                <w:lang w:val="uk-UA"/>
              </w:rPr>
              <w:t>повин</w:t>
            </w:r>
            <w:r>
              <w:rPr>
                <w:color w:val="000000"/>
                <w:lang w:val="uk-UA"/>
              </w:rPr>
              <w:t xml:space="preserve">ні </w:t>
            </w:r>
            <w:r w:rsidRPr="00C352EC">
              <w:rPr>
                <w:color w:val="000000"/>
                <w:lang w:val="uk-UA"/>
              </w:rPr>
              <w:t xml:space="preserve"> бути видан</w:t>
            </w:r>
            <w:r>
              <w:rPr>
                <w:color w:val="000000"/>
                <w:lang w:val="uk-UA"/>
              </w:rPr>
              <w:t xml:space="preserve">і </w:t>
            </w:r>
            <w:r w:rsidRPr="00C352EC">
              <w:rPr>
                <w:color w:val="000000"/>
                <w:lang w:val="uk-UA"/>
              </w:rPr>
              <w:t xml:space="preserve">не раніше дати публікації оголошення про проведення  конкурсних торгів </w:t>
            </w:r>
            <w:r>
              <w:rPr>
                <w:color w:val="000000"/>
                <w:lang w:val="uk-UA"/>
              </w:rPr>
              <w:t>.</w:t>
            </w:r>
          </w:p>
          <w:p w:rsidR="006D1260" w:rsidRPr="00C352EC" w:rsidRDefault="006D1260" w:rsidP="006D1260">
            <w:pPr>
              <w:pStyle w:val="af3"/>
              <w:rPr>
                <w:color w:val="000000"/>
                <w:lang w:val="uk-UA"/>
              </w:rPr>
            </w:pPr>
            <w:r w:rsidRPr="00C352EC">
              <w:rPr>
                <w:color w:val="000000"/>
                <w:lang w:val="uk-UA"/>
              </w:rPr>
              <w:t xml:space="preserve">   В разі, якщо Учасник відповідно до норм чинного Законодавства не зобов’язаний складати один або декілька з числа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w:t>
            </w:r>
            <w:r w:rsidRPr="00C352EC">
              <w:rPr>
                <w:color w:val="000000"/>
                <w:lang w:val="uk-UA"/>
              </w:rPr>
              <w:lastRenderedPageBreak/>
              <w:t>вищезазначених документів.</w:t>
            </w:r>
          </w:p>
          <w:p w:rsidR="00C907E7" w:rsidRPr="00E07546" w:rsidRDefault="00C907E7" w:rsidP="00814C7A">
            <w:pPr>
              <w:pStyle w:val="af3"/>
              <w:rPr>
                <w:lang w:val="uk-UA"/>
              </w:rPr>
            </w:pPr>
            <w:r w:rsidRPr="00E07546">
              <w:rPr>
                <w:b/>
                <w:lang w:val="uk-UA"/>
              </w:rPr>
              <w:t>Звертаємо увагу</w:t>
            </w:r>
            <w:r w:rsidRPr="00E07546">
              <w:rPr>
                <w:lang w:val="uk-UA"/>
              </w:rPr>
              <w:t xml:space="preserve">, що </w:t>
            </w:r>
          </w:p>
          <w:p w:rsidR="00C907E7" w:rsidRPr="00E07546" w:rsidRDefault="00C907E7" w:rsidP="005B7BA3">
            <w:pPr>
              <w:jc w:val="both"/>
              <w:outlineLvl w:val="0"/>
              <w:rPr>
                <w:lang w:val="uk-UA"/>
              </w:rPr>
            </w:pPr>
            <w:r w:rsidRPr="00E07546">
              <w:rPr>
                <w:lang w:val="uk-UA"/>
              </w:rPr>
              <w:t xml:space="preserve">  - документи, щодо яких не зазначено “копія”, надаються в оригіналі;</w:t>
            </w:r>
          </w:p>
          <w:p w:rsidR="00C907E7" w:rsidRPr="00E07546" w:rsidRDefault="00C907E7" w:rsidP="005B7BA3">
            <w:pPr>
              <w:jc w:val="both"/>
              <w:outlineLvl w:val="0"/>
              <w:rPr>
                <w:lang w:val="uk-UA"/>
              </w:rPr>
            </w:pPr>
            <w:r w:rsidRPr="00E07546">
              <w:rPr>
                <w:lang w:val="uk-UA"/>
              </w:rPr>
              <w:t xml:space="preserve">  - всі копії повинні бути завірені  печаткою (якщо її наявність передбачена законодавством України)</w:t>
            </w:r>
            <w:r w:rsidR="009D178D" w:rsidRPr="00E07546">
              <w:rPr>
                <w:lang w:val="uk-UA"/>
              </w:rPr>
              <w:t xml:space="preserve"> </w:t>
            </w:r>
            <w:r w:rsidRPr="00E07546">
              <w:rPr>
                <w:lang w:val="uk-UA"/>
              </w:rPr>
              <w:t>та підписом уповноваженої особи учасника.</w:t>
            </w:r>
          </w:p>
          <w:p w:rsidR="004D536C" w:rsidRPr="00E07546" w:rsidRDefault="004D536C" w:rsidP="005B7BA3">
            <w:pPr>
              <w:jc w:val="both"/>
              <w:outlineLvl w:val="0"/>
              <w:rPr>
                <w:lang w:val="uk-UA"/>
              </w:rPr>
            </w:pPr>
            <w:r w:rsidRPr="00E07546">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pStyle w:val="a3"/>
              <w:snapToGrid w:val="0"/>
              <w:spacing w:after="0"/>
              <w:jc w:val="left"/>
              <w:rPr>
                <w:rFonts w:ascii="Times New Roman" w:hAnsi="Times New Roman"/>
                <w:b/>
                <w:sz w:val="24"/>
                <w:szCs w:val="24"/>
                <w:lang w:val="uk-UA"/>
              </w:rPr>
            </w:pPr>
            <w:r w:rsidRPr="00E07546">
              <w:rPr>
                <w:rFonts w:ascii="Times New Roman" w:hAnsi="Times New Roman"/>
                <w:b/>
                <w:sz w:val="24"/>
                <w:szCs w:val="24"/>
                <w:lang w:val="uk-UA"/>
              </w:rPr>
              <w:lastRenderedPageBreak/>
              <w:t>3.7. Інформація про необхідні технічні, якісні та кількісні характеристики предмета закупівлі</w:t>
            </w:r>
          </w:p>
          <w:p w:rsidR="00C907E7" w:rsidRPr="00E07546" w:rsidRDefault="00C907E7" w:rsidP="00814C7A">
            <w:pPr>
              <w:tabs>
                <w:tab w:val="left" w:pos="2160"/>
                <w:tab w:val="left" w:pos="3600"/>
              </w:tabs>
              <w:rPr>
                <w:b/>
                <w:lang w:val="uk-UA"/>
              </w:rPr>
            </w:pPr>
          </w:p>
        </w:tc>
        <w:tc>
          <w:tcPr>
            <w:tcW w:w="6576" w:type="dxa"/>
            <w:tcMar>
              <w:top w:w="57" w:type="dxa"/>
              <w:left w:w="57" w:type="dxa"/>
              <w:bottom w:w="57" w:type="dxa"/>
              <w:right w:w="57" w:type="dxa"/>
            </w:tcMar>
          </w:tcPr>
          <w:p w:rsidR="00C907E7" w:rsidRPr="00F75EE5" w:rsidRDefault="0056586E" w:rsidP="00814C7A">
            <w:pPr>
              <w:rPr>
                <w:lang w:val="uk-UA"/>
              </w:rPr>
            </w:pPr>
            <w:r w:rsidRPr="00E07546">
              <w:rPr>
                <w:b/>
                <w:lang w:val="uk-UA"/>
              </w:rPr>
              <w:t xml:space="preserve"> </w:t>
            </w:r>
            <w:r w:rsidR="00D653C2" w:rsidRPr="00E07546">
              <w:rPr>
                <w:lang w:val="uk-UA"/>
              </w:rPr>
              <w:t xml:space="preserve">Інформація у додатку № </w:t>
            </w:r>
            <w:r w:rsidR="00F75EE5">
              <w:rPr>
                <w:lang w:val="uk-UA"/>
              </w:rPr>
              <w:t>2</w:t>
            </w:r>
          </w:p>
        </w:tc>
      </w:tr>
      <w:tr w:rsidR="005B7BA3" w:rsidRPr="00E07546" w:rsidTr="005B7BA3">
        <w:tc>
          <w:tcPr>
            <w:tcW w:w="2511" w:type="dxa"/>
            <w:gridSpan w:val="2"/>
            <w:tcMar>
              <w:top w:w="57" w:type="dxa"/>
              <w:left w:w="57" w:type="dxa"/>
              <w:bottom w:w="57" w:type="dxa"/>
              <w:right w:w="57" w:type="dxa"/>
            </w:tcMar>
          </w:tcPr>
          <w:p w:rsidR="005B7BA3" w:rsidRPr="00E07546" w:rsidRDefault="005B7BA3" w:rsidP="00814C7A">
            <w:pPr>
              <w:pStyle w:val="a3"/>
              <w:rPr>
                <w:rFonts w:ascii="Times New Roman" w:hAnsi="Times New Roman"/>
                <w:b/>
                <w:sz w:val="24"/>
                <w:szCs w:val="24"/>
                <w:lang w:val="uk-UA"/>
              </w:rPr>
            </w:pPr>
            <w:r w:rsidRPr="00E07546">
              <w:rPr>
                <w:rFonts w:ascii="Times New Roman" w:hAnsi="Times New Roman"/>
                <w:b/>
                <w:sz w:val="24"/>
                <w:szCs w:val="24"/>
                <w:shd w:val="clear" w:color="auto" w:fill="FFFFFF"/>
                <w:lang w:val="uk-UA"/>
              </w:rPr>
              <w:t>3.8. Інформація про субпідрядника (субпідрядників)</w:t>
            </w:r>
          </w:p>
        </w:tc>
        <w:tc>
          <w:tcPr>
            <w:tcW w:w="6576" w:type="dxa"/>
            <w:tcMar>
              <w:top w:w="57" w:type="dxa"/>
              <w:left w:w="57" w:type="dxa"/>
              <w:bottom w:w="57" w:type="dxa"/>
              <w:right w:w="57" w:type="dxa"/>
            </w:tcMar>
          </w:tcPr>
          <w:p w:rsidR="005B7BA3" w:rsidRPr="00E07546" w:rsidRDefault="005B7BA3" w:rsidP="00814C7A">
            <w:pPr>
              <w:snapToGrid w:val="0"/>
              <w:jc w:val="both"/>
              <w:rPr>
                <w:lang w:val="uk-UA"/>
              </w:rPr>
            </w:pPr>
            <w:r w:rsidRPr="00E07546">
              <w:rPr>
                <w:shd w:val="clear" w:color="auto" w:fill="FFFFFF"/>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pStyle w:val="a3"/>
              <w:rPr>
                <w:rFonts w:ascii="Times New Roman" w:hAnsi="Times New Roman"/>
                <w:b/>
                <w:sz w:val="24"/>
                <w:szCs w:val="24"/>
                <w:lang w:val="uk-UA"/>
              </w:rPr>
            </w:pPr>
            <w:r w:rsidRPr="00E07546">
              <w:rPr>
                <w:rFonts w:ascii="Times New Roman" w:hAnsi="Times New Roman"/>
                <w:b/>
                <w:sz w:val="24"/>
                <w:szCs w:val="24"/>
                <w:lang w:val="uk-UA"/>
              </w:rPr>
              <w:t>3.</w:t>
            </w:r>
            <w:r w:rsidR="005B7BA3" w:rsidRPr="00E07546">
              <w:rPr>
                <w:rFonts w:ascii="Times New Roman" w:hAnsi="Times New Roman"/>
                <w:b/>
                <w:sz w:val="24"/>
                <w:szCs w:val="24"/>
                <w:lang w:val="uk-UA"/>
              </w:rPr>
              <w:t>9</w:t>
            </w:r>
            <w:r w:rsidRPr="00E07546">
              <w:rPr>
                <w:rFonts w:ascii="Times New Roman" w:hAnsi="Times New Roman"/>
                <w:b/>
                <w:sz w:val="24"/>
                <w:szCs w:val="24"/>
                <w:lang w:val="uk-UA"/>
              </w:rPr>
              <w:t>. Опис окремої частини (частин) предмета закупівлі, щодо яких можуть бути подані пропозиції конкурсних торгів</w:t>
            </w:r>
          </w:p>
        </w:tc>
        <w:tc>
          <w:tcPr>
            <w:tcW w:w="6576" w:type="dxa"/>
            <w:tcMar>
              <w:top w:w="57" w:type="dxa"/>
              <w:left w:w="57" w:type="dxa"/>
              <w:bottom w:w="57" w:type="dxa"/>
              <w:right w:w="57" w:type="dxa"/>
            </w:tcMar>
          </w:tcPr>
          <w:p w:rsidR="00C907E7" w:rsidRPr="00E07546" w:rsidRDefault="00C907E7" w:rsidP="00814C7A">
            <w:pPr>
              <w:snapToGrid w:val="0"/>
              <w:jc w:val="both"/>
              <w:rPr>
                <w:lang w:val="uk-UA"/>
              </w:rPr>
            </w:pPr>
            <w:r w:rsidRPr="00E07546">
              <w:rPr>
                <w:lang w:val="uk-UA"/>
              </w:rPr>
              <w:t>Подання пропозицій за окремими частинами предмету закупівлі не передбачено.</w:t>
            </w:r>
          </w:p>
          <w:p w:rsidR="00C907E7" w:rsidRPr="00E07546" w:rsidRDefault="00C907E7" w:rsidP="00814C7A">
            <w:pPr>
              <w:snapToGrid w:val="0"/>
              <w:jc w:val="both"/>
              <w:rPr>
                <w:lang w:val="uk-UA"/>
              </w:rPr>
            </w:pP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pStyle w:val="a3"/>
              <w:jc w:val="left"/>
              <w:rPr>
                <w:rFonts w:ascii="Times New Roman" w:hAnsi="Times New Roman"/>
                <w:b/>
                <w:sz w:val="24"/>
                <w:szCs w:val="24"/>
                <w:lang w:val="uk-UA"/>
              </w:rPr>
            </w:pPr>
            <w:r w:rsidRPr="00E07546">
              <w:rPr>
                <w:rFonts w:ascii="Times New Roman" w:hAnsi="Times New Roman"/>
                <w:b/>
                <w:sz w:val="24"/>
                <w:szCs w:val="24"/>
                <w:lang w:val="uk-UA"/>
              </w:rPr>
              <w:t>3.</w:t>
            </w:r>
            <w:r w:rsidR="005B7BA3" w:rsidRPr="00E07546">
              <w:rPr>
                <w:rFonts w:ascii="Times New Roman" w:hAnsi="Times New Roman"/>
                <w:b/>
                <w:sz w:val="24"/>
                <w:szCs w:val="24"/>
                <w:lang w:val="uk-UA"/>
              </w:rPr>
              <w:t>10</w:t>
            </w:r>
            <w:r w:rsidRPr="00E07546">
              <w:rPr>
                <w:rFonts w:ascii="Times New Roman" w:hAnsi="Times New Roman"/>
                <w:b/>
                <w:sz w:val="24"/>
                <w:szCs w:val="24"/>
                <w:lang w:val="uk-UA"/>
              </w:rPr>
              <w:t>. Внесення змін або відкликання пропозиції конкурсних торгів учасником</w:t>
            </w:r>
          </w:p>
        </w:tc>
        <w:tc>
          <w:tcPr>
            <w:tcW w:w="6576" w:type="dxa"/>
            <w:tcMar>
              <w:top w:w="57" w:type="dxa"/>
              <w:left w:w="57" w:type="dxa"/>
              <w:bottom w:w="57" w:type="dxa"/>
              <w:right w:w="57" w:type="dxa"/>
            </w:tcMar>
          </w:tcPr>
          <w:p w:rsidR="00C907E7" w:rsidRPr="00E07546" w:rsidRDefault="00C907E7" w:rsidP="00814C7A">
            <w:pPr>
              <w:snapToGrid w:val="0"/>
              <w:jc w:val="both"/>
              <w:rPr>
                <w:lang w:val="uk-UA"/>
              </w:rPr>
            </w:pPr>
            <w:r w:rsidRPr="00E07546">
              <w:rPr>
                <w:lang w:val="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пропозиції конкурсних торгів.</w:t>
            </w:r>
          </w:p>
        </w:tc>
      </w:tr>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pStyle w:val="a3"/>
              <w:snapToGrid w:val="0"/>
              <w:spacing w:after="0"/>
              <w:jc w:val="center"/>
              <w:rPr>
                <w:rFonts w:ascii="Times New Roman" w:hAnsi="Times New Roman"/>
                <w:b/>
                <w:sz w:val="24"/>
                <w:szCs w:val="24"/>
                <w:lang w:val="uk-UA"/>
              </w:rPr>
            </w:pPr>
            <w:r w:rsidRPr="00E07546">
              <w:rPr>
                <w:rFonts w:ascii="Times New Roman" w:hAnsi="Times New Roman"/>
                <w:b/>
                <w:sz w:val="24"/>
                <w:szCs w:val="24"/>
                <w:lang w:val="uk-UA"/>
              </w:rPr>
              <w:t>Розділ 4. Подання та розкриття пропозицій конкурсних торгів</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sidRPr="00E07546">
              <w:rPr>
                <w:b/>
                <w:lang w:val="uk-UA"/>
              </w:rPr>
              <w:t>4.1. Спосіб, місце та кінцевий строк подання  пропозицій конкурсних торгів:</w:t>
            </w:r>
            <w:r w:rsidRPr="00E07546">
              <w:rPr>
                <w:lang w:val="uk-UA"/>
              </w:rPr>
              <w:t xml:space="preserve">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7546">
              <w:rPr>
                <w:lang w:val="uk-UA"/>
              </w:rPr>
              <w:lastRenderedPageBreak/>
              <w:t xml:space="preserve">- спосіб подання пропозицій конкурсних торгів: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7546">
              <w:rPr>
                <w:lang w:val="uk-UA"/>
              </w:rPr>
              <w:t>- місце подання пропозицій конкурсних торгів:</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7546">
              <w:rPr>
                <w:lang w:val="uk-UA"/>
              </w:rPr>
              <w:t xml:space="preserve">- кінцевий строк подання пропозицій конкурсних торгів (дата, час):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C907E7" w:rsidRPr="00E07546" w:rsidRDefault="00C907E7" w:rsidP="00814C7A">
            <w:pPr>
              <w:tabs>
                <w:tab w:val="left" w:pos="8244"/>
                <w:tab w:val="left" w:pos="9160"/>
                <w:tab w:val="left" w:pos="10076"/>
                <w:tab w:val="left" w:pos="10992"/>
                <w:tab w:val="left" w:pos="11908"/>
                <w:tab w:val="left" w:pos="12824"/>
                <w:tab w:val="left" w:pos="13740"/>
                <w:tab w:val="left" w:pos="14656"/>
              </w:tabs>
              <w:snapToGrid w:val="0"/>
              <w:jc w:val="both"/>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907E7" w:rsidRPr="00E07546" w:rsidRDefault="00C907E7" w:rsidP="009C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07546">
              <w:rPr>
                <w:lang w:val="uk-UA"/>
              </w:rPr>
              <w:lastRenderedPageBreak/>
              <w:t>Особисто або поштою</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C907E7" w:rsidRPr="00E07546" w:rsidRDefault="00C907E7" w:rsidP="00814C7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907E7" w:rsidRPr="00E07546" w:rsidRDefault="00C907E7" w:rsidP="00814C7A">
            <w:pPr>
              <w:spacing w:after="150"/>
              <w:rPr>
                <w:lang w:val="uk-UA"/>
              </w:rPr>
            </w:pPr>
          </w:p>
          <w:p w:rsidR="005B7BA3" w:rsidRPr="00E07546" w:rsidRDefault="009C1DDD" w:rsidP="00814C7A">
            <w:pPr>
              <w:spacing w:after="150"/>
              <w:rPr>
                <w:lang w:val="uk-UA"/>
              </w:rPr>
            </w:pPr>
            <w:r w:rsidRPr="00E07546">
              <w:rPr>
                <w:lang w:val="uk-UA"/>
              </w:rPr>
              <w:t xml:space="preserve">Україна, </w:t>
            </w:r>
            <w:smartTag w:uri="urn:schemas-microsoft-com:office:smarttags" w:element="metricconverter">
              <w:smartTagPr>
                <w:attr w:name="ProductID" w:val="61001, м"/>
              </w:smartTagPr>
              <w:r w:rsidR="006F5C60">
                <w:rPr>
                  <w:lang w:val="uk-UA"/>
                </w:rPr>
                <w:t xml:space="preserve">61001, </w:t>
              </w:r>
              <w:r w:rsidRPr="00E07546">
                <w:rPr>
                  <w:lang w:val="uk-UA"/>
                </w:rPr>
                <w:t>м</w:t>
              </w:r>
            </w:smartTag>
            <w:r w:rsidRPr="00E07546">
              <w:rPr>
                <w:lang w:val="uk-UA"/>
              </w:rPr>
              <w:t xml:space="preserve">. Харків, </w:t>
            </w:r>
            <w:r w:rsidR="006F5C60">
              <w:rPr>
                <w:lang w:val="uk-UA"/>
              </w:rPr>
              <w:t>проспект Московський</w:t>
            </w:r>
            <w:r w:rsidRPr="00E07546">
              <w:rPr>
                <w:lang w:val="uk-UA"/>
              </w:rPr>
              <w:t xml:space="preserve">, </w:t>
            </w:r>
            <w:r w:rsidR="006F5C60">
              <w:rPr>
                <w:lang w:val="uk-UA"/>
              </w:rPr>
              <w:t>38</w:t>
            </w:r>
            <w:r w:rsidRPr="00E07546">
              <w:rPr>
                <w:lang w:val="uk-UA"/>
              </w:rPr>
              <w:t>, каб</w:t>
            </w:r>
            <w:r w:rsidR="006F5C60">
              <w:rPr>
                <w:lang w:val="uk-UA"/>
              </w:rPr>
              <w:t>інет заступника начальника управління освіти</w:t>
            </w:r>
          </w:p>
          <w:p w:rsidR="009C1DDD" w:rsidRPr="00E07546" w:rsidRDefault="009C1DDD" w:rsidP="00814C7A">
            <w:pPr>
              <w:spacing w:after="150"/>
              <w:rPr>
                <w:lang w:val="uk-UA"/>
              </w:rPr>
            </w:pPr>
          </w:p>
          <w:p w:rsidR="002D34C3" w:rsidRPr="00E07546" w:rsidRDefault="002D34C3" w:rsidP="00814C7A">
            <w:pPr>
              <w:spacing w:after="150"/>
              <w:rPr>
                <w:lang w:val="uk-UA"/>
              </w:rPr>
            </w:pPr>
            <w:r w:rsidRPr="00E07546">
              <w:rPr>
                <w:lang w:val="uk-UA"/>
              </w:rPr>
              <w:t>1</w:t>
            </w:r>
            <w:r w:rsidR="006F5C60">
              <w:rPr>
                <w:lang w:val="uk-UA"/>
              </w:rPr>
              <w:t>5</w:t>
            </w:r>
            <w:r w:rsidRPr="00E07546">
              <w:rPr>
                <w:lang w:val="uk-UA"/>
              </w:rPr>
              <w:t>.</w:t>
            </w:r>
            <w:r w:rsidR="006F5C60">
              <w:rPr>
                <w:lang w:val="uk-UA"/>
              </w:rPr>
              <w:t>1</w:t>
            </w:r>
            <w:r w:rsidRPr="00E07546">
              <w:rPr>
                <w:lang w:val="uk-UA"/>
              </w:rPr>
              <w:t>2.201</w:t>
            </w:r>
            <w:r w:rsidR="00413603" w:rsidRPr="00E07546">
              <w:rPr>
                <w:lang w:val="uk-UA"/>
              </w:rPr>
              <w:t>5</w:t>
            </w:r>
            <w:r w:rsidRPr="00E07546">
              <w:rPr>
                <w:lang w:val="uk-UA"/>
              </w:rPr>
              <w:t xml:space="preserve"> р.  9 годин 30 хвилин</w:t>
            </w:r>
          </w:p>
          <w:p w:rsidR="002D34C3" w:rsidRPr="00E07546" w:rsidRDefault="002D34C3"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E07546">
              <w:rPr>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E07546">
              <w:rPr>
                <w:lang w:val="uk-UA"/>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sidRPr="00E07546">
              <w:rPr>
                <w:b/>
                <w:lang w:val="uk-UA"/>
              </w:rPr>
              <w:lastRenderedPageBreak/>
              <w:t>4.2. Місце, дата та час розкриття пропозицій конкурсних торгів</w:t>
            </w:r>
            <w:r w:rsidRPr="00E07546">
              <w:rPr>
                <w:lang w:val="uk-UA"/>
              </w:rPr>
              <w:t>:</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7546">
              <w:rPr>
                <w:lang w:val="uk-UA"/>
              </w:rPr>
              <w:t xml:space="preserve">- місце розкриття пропозицій конкурсних торгів: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07546">
              <w:rPr>
                <w:lang w:val="uk-UA"/>
              </w:rPr>
              <w:t xml:space="preserve">- дата та час розкриття пропозицій конкурсних торгів: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203723" w:rsidRDefault="00203723"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p>
          <w:p w:rsidR="005E5F8E" w:rsidRPr="001A3868" w:rsidRDefault="005E5F8E" w:rsidP="005E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Pr>
                <w:b/>
                <w:lang w:val="uk-UA"/>
              </w:rPr>
              <w:t>4.2 О</w:t>
            </w:r>
            <w:r w:rsidRPr="001A3868">
              <w:rPr>
                <w:b/>
                <w:lang w:val="uk-UA"/>
              </w:rPr>
              <w:t>пис та приклади формальних (несуттєвих) помилок, допущення яких учасниками не призведе до відхилення їх пропозицій.</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C907E7" w:rsidRPr="005E5F8E" w:rsidRDefault="00C907E7" w:rsidP="00814C7A">
            <w:pPr>
              <w:pStyle w:val="a3"/>
              <w:snapToGrid w:val="0"/>
              <w:spacing w:after="0"/>
              <w:rPr>
                <w:rFonts w:ascii="Times New Roman" w:hAnsi="Times New Roman" w:cs="Arial"/>
                <w:sz w:val="22"/>
                <w:szCs w:val="22"/>
                <w:lang w:val="ru-RU"/>
              </w:rPr>
            </w:pPr>
          </w:p>
          <w:p w:rsidR="00C907E7" w:rsidRPr="005E5F8E" w:rsidRDefault="00C907E7" w:rsidP="00814C7A">
            <w:pPr>
              <w:pStyle w:val="a3"/>
              <w:spacing w:after="0"/>
              <w:rPr>
                <w:rFonts w:ascii="Times New Roman" w:hAnsi="Times New Roman" w:cs="Arial"/>
                <w:sz w:val="22"/>
                <w:szCs w:val="22"/>
                <w:lang w:val="ru-RU"/>
              </w:rPr>
            </w:pPr>
          </w:p>
          <w:p w:rsidR="00C907E7" w:rsidRPr="005E5F8E" w:rsidRDefault="00C907E7" w:rsidP="00814C7A">
            <w:pPr>
              <w:pStyle w:val="a3"/>
              <w:spacing w:after="0"/>
              <w:rPr>
                <w:rFonts w:ascii="Times New Roman" w:hAnsi="Times New Roman" w:cs="Arial"/>
                <w:sz w:val="22"/>
                <w:szCs w:val="22"/>
                <w:lang w:val="ru-RU"/>
              </w:rPr>
            </w:pPr>
          </w:p>
          <w:p w:rsidR="00C907E7" w:rsidRPr="005E5F8E" w:rsidRDefault="00C907E7" w:rsidP="00814C7A">
            <w:pPr>
              <w:pStyle w:val="a3"/>
              <w:spacing w:after="0"/>
              <w:rPr>
                <w:rFonts w:ascii="Times New Roman" w:hAnsi="Times New Roman" w:cs="Arial"/>
                <w:sz w:val="22"/>
                <w:szCs w:val="22"/>
                <w:lang w:val="ru-RU"/>
              </w:rPr>
            </w:pPr>
          </w:p>
          <w:p w:rsidR="009C1DDD" w:rsidRPr="005E5F8E" w:rsidRDefault="009C1DDD" w:rsidP="00814C7A">
            <w:pPr>
              <w:pStyle w:val="a3"/>
              <w:spacing w:after="0"/>
              <w:rPr>
                <w:rFonts w:ascii="Times New Roman" w:hAnsi="Times New Roman" w:cs="Arial"/>
                <w:sz w:val="22"/>
                <w:szCs w:val="22"/>
                <w:lang w:val="ru-RU"/>
              </w:rPr>
            </w:pPr>
          </w:p>
          <w:p w:rsidR="008755AD" w:rsidRDefault="008755AD" w:rsidP="009C1DDD">
            <w:pPr>
              <w:spacing w:after="150"/>
              <w:rPr>
                <w:rFonts w:cs="Arial"/>
                <w:sz w:val="22"/>
                <w:szCs w:val="22"/>
                <w:lang w:val="uk-UA"/>
              </w:rPr>
            </w:pPr>
          </w:p>
          <w:p w:rsidR="009C1DDD" w:rsidRPr="008755AD" w:rsidRDefault="009C1DDD" w:rsidP="009C1DDD">
            <w:pPr>
              <w:spacing w:after="150"/>
              <w:rPr>
                <w:rFonts w:cs="Arial"/>
                <w:sz w:val="22"/>
                <w:szCs w:val="22"/>
                <w:lang w:val="uk-UA"/>
              </w:rPr>
            </w:pPr>
            <w:r w:rsidRPr="005E5F8E">
              <w:rPr>
                <w:rFonts w:cs="Arial"/>
                <w:sz w:val="22"/>
                <w:szCs w:val="22"/>
              </w:rPr>
              <w:t xml:space="preserve">Україна, </w:t>
            </w:r>
            <w:smartTag w:uri="urn:schemas-microsoft-com:office:smarttags" w:element="metricconverter">
              <w:smartTagPr>
                <w:attr w:name="ProductID" w:val="61001, м"/>
              </w:smartTagPr>
              <w:r w:rsidR="008755AD">
                <w:rPr>
                  <w:rFonts w:cs="Arial"/>
                  <w:sz w:val="22"/>
                  <w:szCs w:val="22"/>
                  <w:lang w:val="uk-UA"/>
                </w:rPr>
                <w:t xml:space="preserve">61001, </w:t>
              </w:r>
              <w:r w:rsidRPr="005E5F8E">
                <w:rPr>
                  <w:rFonts w:cs="Arial"/>
                  <w:sz w:val="22"/>
                  <w:szCs w:val="22"/>
                </w:rPr>
                <w:t>м</w:t>
              </w:r>
            </w:smartTag>
            <w:r w:rsidRPr="005E5F8E">
              <w:rPr>
                <w:rFonts w:cs="Arial"/>
                <w:sz w:val="22"/>
                <w:szCs w:val="22"/>
              </w:rPr>
              <w:t xml:space="preserve">. Харків, </w:t>
            </w:r>
            <w:r w:rsidR="008755AD">
              <w:rPr>
                <w:rFonts w:cs="Arial"/>
                <w:sz w:val="22"/>
                <w:szCs w:val="22"/>
                <w:lang w:val="uk-UA"/>
              </w:rPr>
              <w:t>проспект Московський</w:t>
            </w:r>
            <w:r w:rsidRPr="005E5F8E">
              <w:rPr>
                <w:rFonts w:cs="Arial"/>
                <w:sz w:val="22"/>
                <w:szCs w:val="22"/>
              </w:rPr>
              <w:t xml:space="preserve">, </w:t>
            </w:r>
            <w:r w:rsidR="008755AD">
              <w:rPr>
                <w:rFonts w:cs="Arial"/>
                <w:sz w:val="22"/>
                <w:szCs w:val="22"/>
                <w:lang w:val="uk-UA"/>
              </w:rPr>
              <w:t>38</w:t>
            </w:r>
            <w:r w:rsidRPr="005E5F8E">
              <w:rPr>
                <w:rFonts w:cs="Arial"/>
                <w:sz w:val="22"/>
                <w:szCs w:val="22"/>
              </w:rPr>
              <w:t>, каб</w:t>
            </w:r>
            <w:r w:rsidR="008755AD">
              <w:rPr>
                <w:rFonts w:cs="Arial"/>
                <w:sz w:val="22"/>
                <w:szCs w:val="22"/>
                <w:lang w:val="uk-UA"/>
              </w:rPr>
              <w:t>інет заступника начальника управління освіти</w:t>
            </w:r>
          </w:p>
          <w:p w:rsidR="009C1DDD" w:rsidRPr="008755AD" w:rsidRDefault="009C1DDD" w:rsidP="00814C7A">
            <w:pPr>
              <w:pStyle w:val="a3"/>
              <w:spacing w:after="0"/>
              <w:rPr>
                <w:rFonts w:ascii="Times New Roman" w:hAnsi="Times New Roman" w:cs="Arial"/>
                <w:sz w:val="22"/>
                <w:szCs w:val="22"/>
                <w:lang w:val="uk-UA"/>
              </w:rPr>
            </w:pPr>
          </w:p>
          <w:p w:rsidR="00C907E7" w:rsidRPr="005E5F8E" w:rsidRDefault="00C907E7" w:rsidP="00814C7A">
            <w:pPr>
              <w:spacing w:after="150"/>
              <w:rPr>
                <w:rFonts w:cs="Arial"/>
                <w:sz w:val="22"/>
                <w:szCs w:val="22"/>
              </w:rPr>
            </w:pPr>
            <w:r w:rsidRPr="005E5F8E">
              <w:rPr>
                <w:rFonts w:cs="Arial"/>
                <w:sz w:val="22"/>
                <w:szCs w:val="22"/>
              </w:rPr>
              <w:t xml:space="preserve">. </w:t>
            </w:r>
          </w:p>
          <w:p w:rsidR="002D34C3" w:rsidRPr="005E5F8E" w:rsidRDefault="002D34C3" w:rsidP="00814C7A">
            <w:pPr>
              <w:spacing w:after="150"/>
              <w:rPr>
                <w:rFonts w:cs="Arial"/>
                <w:sz w:val="22"/>
                <w:szCs w:val="22"/>
              </w:rPr>
            </w:pPr>
            <w:r w:rsidRPr="005E5F8E">
              <w:rPr>
                <w:rFonts w:cs="Arial"/>
                <w:sz w:val="22"/>
                <w:szCs w:val="22"/>
              </w:rPr>
              <w:t>1</w:t>
            </w:r>
            <w:r w:rsidR="008755AD">
              <w:rPr>
                <w:rFonts w:cs="Arial"/>
                <w:sz w:val="22"/>
                <w:szCs w:val="22"/>
                <w:lang w:val="uk-UA"/>
              </w:rPr>
              <w:t>5</w:t>
            </w:r>
            <w:r w:rsidRPr="005E5F8E">
              <w:rPr>
                <w:rFonts w:cs="Arial"/>
                <w:sz w:val="22"/>
                <w:szCs w:val="22"/>
              </w:rPr>
              <w:t>.</w:t>
            </w:r>
            <w:r w:rsidR="008755AD">
              <w:rPr>
                <w:rFonts w:cs="Arial"/>
                <w:sz w:val="22"/>
                <w:szCs w:val="22"/>
                <w:lang w:val="uk-UA"/>
              </w:rPr>
              <w:t>1</w:t>
            </w:r>
            <w:r w:rsidRPr="005E5F8E">
              <w:rPr>
                <w:rFonts w:cs="Arial"/>
                <w:sz w:val="22"/>
                <w:szCs w:val="22"/>
              </w:rPr>
              <w:t>2.201</w:t>
            </w:r>
            <w:r w:rsidR="00413603" w:rsidRPr="005E5F8E">
              <w:rPr>
                <w:rFonts w:cs="Arial"/>
                <w:sz w:val="22"/>
                <w:szCs w:val="22"/>
              </w:rPr>
              <w:t>5</w:t>
            </w:r>
            <w:r w:rsidRPr="005E5F8E">
              <w:rPr>
                <w:rFonts w:cs="Arial"/>
                <w:sz w:val="22"/>
                <w:szCs w:val="22"/>
              </w:rPr>
              <w:t xml:space="preserve"> р.  10 годин  00 хвилин</w:t>
            </w:r>
          </w:p>
          <w:p w:rsidR="002D34C3" w:rsidRPr="005E5F8E" w:rsidRDefault="002D34C3" w:rsidP="00814C7A">
            <w:pPr>
              <w:pStyle w:val="a3"/>
              <w:spacing w:after="0"/>
              <w:ind w:firstLine="244"/>
              <w:rPr>
                <w:rFonts w:ascii="Times New Roman" w:hAnsi="Times New Roman" w:cs="Arial"/>
                <w:sz w:val="22"/>
                <w:szCs w:val="22"/>
                <w:lang w:val="ru-RU"/>
              </w:rPr>
            </w:pPr>
          </w:p>
          <w:p w:rsidR="00C907E7" w:rsidRPr="005E5F8E" w:rsidRDefault="00C907E7" w:rsidP="00814C7A">
            <w:pPr>
              <w:pStyle w:val="a3"/>
              <w:spacing w:after="0"/>
              <w:ind w:firstLine="244"/>
              <w:rPr>
                <w:rFonts w:ascii="Times New Roman" w:hAnsi="Times New Roman" w:cs="Arial"/>
                <w:sz w:val="22"/>
                <w:szCs w:val="22"/>
                <w:lang w:val="ru-RU"/>
              </w:rPr>
            </w:pPr>
            <w:r w:rsidRPr="005E5F8E">
              <w:rPr>
                <w:rFonts w:ascii="Times New Roman" w:hAnsi="Times New Roman" w:cs="Arial"/>
                <w:sz w:val="22"/>
                <w:szCs w:val="22"/>
                <w:lang w:val="ru-RU"/>
              </w:rPr>
              <w:t>До участі у процедурі розкриття пропозиції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пропозиції конкурсних торгів не є підставою для відмови в розкритті чи розгляді або для відхилення його пропозиції конкурсних торгів.</w:t>
            </w:r>
          </w:p>
          <w:p w:rsidR="00C907E7" w:rsidRPr="005E5F8E" w:rsidRDefault="00C907E7" w:rsidP="00814C7A">
            <w:pPr>
              <w:pStyle w:val="a3"/>
              <w:spacing w:after="0"/>
              <w:ind w:firstLine="244"/>
              <w:rPr>
                <w:rFonts w:ascii="Times New Roman" w:hAnsi="Times New Roman" w:cs="Arial"/>
                <w:sz w:val="22"/>
                <w:szCs w:val="22"/>
                <w:lang w:val="ru-RU"/>
              </w:rPr>
            </w:pPr>
            <w:r w:rsidRPr="005E5F8E">
              <w:rPr>
                <w:rFonts w:ascii="Times New Roman" w:hAnsi="Times New Roman" w:cs="Arial"/>
                <w:sz w:val="22"/>
                <w:szCs w:val="22"/>
                <w:lang w:val="ru-RU"/>
              </w:rPr>
              <w:t>Повноваження представника учасника підтверджується та одним із документів:</w:t>
            </w:r>
          </w:p>
          <w:p w:rsidR="00C907E7" w:rsidRPr="005E5F8E" w:rsidRDefault="00C907E7" w:rsidP="00814C7A">
            <w:pPr>
              <w:numPr>
                <w:ilvl w:val="0"/>
                <w:numId w:val="1"/>
              </w:numPr>
              <w:jc w:val="both"/>
              <w:rPr>
                <w:rFonts w:cs="Arial"/>
                <w:sz w:val="22"/>
                <w:szCs w:val="22"/>
              </w:rPr>
            </w:pPr>
            <w:r w:rsidRPr="005E5F8E">
              <w:rPr>
                <w:rFonts w:cs="Arial"/>
                <w:sz w:val="22"/>
                <w:szCs w:val="22"/>
              </w:rPr>
              <w:t>випискою з протоколу засновників;</w:t>
            </w:r>
          </w:p>
          <w:p w:rsidR="00C907E7" w:rsidRPr="005E5F8E" w:rsidRDefault="00C907E7" w:rsidP="00814C7A">
            <w:pPr>
              <w:numPr>
                <w:ilvl w:val="0"/>
                <w:numId w:val="1"/>
              </w:numPr>
              <w:jc w:val="both"/>
              <w:rPr>
                <w:rFonts w:cs="Arial"/>
                <w:sz w:val="22"/>
                <w:szCs w:val="22"/>
              </w:rPr>
            </w:pPr>
            <w:r w:rsidRPr="005E5F8E">
              <w:rPr>
                <w:rFonts w:cs="Arial"/>
                <w:sz w:val="22"/>
                <w:szCs w:val="22"/>
              </w:rPr>
              <w:t>наказом про призначення або контракт;</w:t>
            </w:r>
          </w:p>
          <w:p w:rsidR="00C907E7" w:rsidRPr="005E5F8E" w:rsidRDefault="00C907E7" w:rsidP="00814C7A">
            <w:pPr>
              <w:numPr>
                <w:ilvl w:val="0"/>
                <w:numId w:val="1"/>
              </w:numPr>
              <w:jc w:val="both"/>
              <w:rPr>
                <w:rFonts w:cs="Arial"/>
                <w:sz w:val="22"/>
                <w:szCs w:val="22"/>
              </w:rPr>
            </w:pPr>
            <w:r w:rsidRPr="005E5F8E">
              <w:rPr>
                <w:rFonts w:cs="Arial"/>
                <w:sz w:val="22"/>
                <w:szCs w:val="22"/>
              </w:rPr>
              <w:t xml:space="preserve">довіреністю, дорученням або іншим документом,що підтверджує повноваження посадової особи учасника на участь у процедурі розкриття пропозицій конкурсних торгів. </w:t>
            </w:r>
          </w:p>
          <w:p w:rsidR="000D3EC2" w:rsidRPr="005E5F8E" w:rsidRDefault="000D3EC2" w:rsidP="00814C7A">
            <w:pPr>
              <w:ind w:left="-21" w:firstLine="627"/>
              <w:jc w:val="both"/>
              <w:rPr>
                <w:rFonts w:cs="Arial"/>
                <w:sz w:val="22"/>
                <w:szCs w:val="22"/>
              </w:rPr>
            </w:pPr>
            <w:r w:rsidRPr="005E5F8E">
              <w:rPr>
                <w:rFonts w:cs="Arial"/>
                <w:sz w:val="22"/>
                <w:szCs w:val="22"/>
              </w:rPr>
              <w:t>Для фізичних осіб – паспортом громадянина України</w:t>
            </w:r>
            <w:r w:rsidR="006A59C7" w:rsidRPr="005E5F8E">
              <w:rPr>
                <w:rFonts w:cs="Arial"/>
                <w:sz w:val="22"/>
                <w:szCs w:val="22"/>
              </w:rPr>
              <w:t>.</w:t>
            </w:r>
            <w:r w:rsidRPr="005E5F8E">
              <w:rPr>
                <w:rFonts w:cs="Arial"/>
                <w:sz w:val="22"/>
                <w:szCs w:val="22"/>
              </w:rPr>
              <w:t xml:space="preserve"> </w:t>
            </w:r>
          </w:p>
          <w:p w:rsidR="00203723" w:rsidRPr="00887E20" w:rsidRDefault="00C907E7" w:rsidP="00203723">
            <w:pPr>
              <w:pStyle w:val="a3"/>
              <w:spacing w:after="0"/>
              <w:ind w:firstLine="244"/>
              <w:rPr>
                <w:rFonts w:ascii="Times New Roman" w:hAnsi="Times New Roman"/>
                <w:sz w:val="24"/>
                <w:szCs w:val="24"/>
                <w:lang w:val="uk-UA"/>
              </w:rPr>
            </w:pPr>
            <w:r w:rsidRPr="005E5F8E">
              <w:rPr>
                <w:rFonts w:ascii="Times New Roman" w:hAnsi="Times New Roman" w:cs="Arial"/>
                <w:sz w:val="22"/>
                <w:szCs w:val="22"/>
                <w:lang w:val="ru-RU"/>
              </w:rPr>
              <w:t>Для підтвердження особи такий представник повинен надати паспорт.</w:t>
            </w:r>
          </w:p>
          <w:p w:rsidR="00203723" w:rsidRPr="00B6102E" w:rsidRDefault="00203723" w:rsidP="00203723">
            <w:pPr>
              <w:pStyle w:val="a3"/>
              <w:ind w:firstLine="244"/>
              <w:rPr>
                <w:rFonts w:ascii="Times New Roman" w:hAnsi="Times New Roman" w:cs="Arial"/>
                <w:sz w:val="22"/>
                <w:szCs w:val="22"/>
                <w:lang w:val="uk-UA"/>
              </w:rPr>
            </w:pPr>
            <w:r w:rsidRPr="00B6102E">
              <w:rPr>
                <w:rFonts w:ascii="Times New Roman" w:hAnsi="Times New Roman" w:cs="Arial"/>
                <w:sz w:val="22"/>
                <w:szCs w:val="22"/>
                <w:lang w:val="uk-UA"/>
              </w:rPr>
              <w:t xml:space="preserve">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На вимогу суб'єктів, зазначених у частині другій  ст.27,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w:t>
            </w:r>
            <w:r w:rsidRPr="00B6102E">
              <w:rPr>
                <w:rFonts w:ascii="Times New Roman" w:hAnsi="Times New Roman" w:cs="Arial"/>
                <w:sz w:val="22"/>
                <w:szCs w:val="22"/>
                <w:lang w:val="uk-UA"/>
              </w:rPr>
              <w:lastRenderedPageBreak/>
              <w:t>документацією конкурсних торгів.</w:t>
            </w:r>
          </w:p>
          <w:p w:rsidR="00203723" w:rsidRPr="00203723" w:rsidRDefault="00203723" w:rsidP="00203723">
            <w:pPr>
              <w:pStyle w:val="a3"/>
              <w:ind w:firstLine="244"/>
              <w:rPr>
                <w:rFonts w:ascii="Times New Roman" w:hAnsi="Times New Roman" w:cs="Arial"/>
                <w:sz w:val="22"/>
                <w:szCs w:val="22"/>
                <w:lang w:val="ru-RU"/>
              </w:rPr>
            </w:pPr>
            <w:r w:rsidRPr="00203723">
              <w:rPr>
                <w:rFonts w:ascii="Times New Roman" w:hAnsi="Times New Roman" w:cs="Arial"/>
                <w:sz w:val="22"/>
                <w:szCs w:val="22"/>
                <w:lang w:val="ru-RU"/>
              </w:rPr>
              <w:t>Зазначена інформація вноситься до протоколу розкриття пропозицій конкурсних торгів.</w:t>
            </w:r>
          </w:p>
          <w:p w:rsidR="00203723" w:rsidRPr="00203723" w:rsidRDefault="00203723" w:rsidP="00203723">
            <w:pPr>
              <w:pStyle w:val="a3"/>
              <w:spacing w:after="0"/>
              <w:ind w:firstLine="244"/>
              <w:rPr>
                <w:rFonts w:ascii="Times New Roman" w:hAnsi="Times New Roman" w:cs="Arial"/>
                <w:sz w:val="22"/>
                <w:szCs w:val="22"/>
                <w:lang w:val="ru-RU"/>
              </w:rPr>
            </w:pPr>
            <w:r w:rsidRPr="00203723">
              <w:rPr>
                <w:rFonts w:ascii="Times New Roman" w:hAnsi="Times New Roman" w:cs="Arial"/>
                <w:sz w:val="22"/>
                <w:szCs w:val="22"/>
                <w:lang w:val="ru-RU"/>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203723" w:rsidRPr="00203723" w:rsidRDefault="00203723" w:rsidP="00203723">
            <w:pPr>
              <w:pStyle w:val="a3"/>
              <w:spacing w:after="0"/>
              <w:ind w:firstLine="244"/>
              <w:rPr>
                <w:rFonts w:ascii="Times New Roman" w:hAnsi="Times New Roman" w:cs="Arial"/>
                <w:sz w:val="22"/>
                <w:szCs w:val="22"/>
                <w:lang w:val="ru-RU"/>
              </w:rPr>
            </w:pPr>
            <w:r w:rsidRPr="00203723">
              <w:rPr>
                <w:rFonts w:ascii="Times New Roman" w:hAnsi="Times New Roman" w:cs="Arial"/>
                <w:sz w:val="22"/>
                <w:szCs w:val="22"/>
                <w:lang w:val="ru-RU"/>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203723" w:rsidRDefault="00203723" w:rsidP="00203723">
            <w:pPr>
              <w:pStyle w:val="a3"/>
              <w:spacing w:after="0"/>
              <w:ind w:firstLine="244"/>
              <w:rPr>
                <w:rFonts w:ascii="Times New Roman" w:hAnsi="Times New Roman" w:cs="Arial"/>
                <w:sz w:val="22"/>
                <w:szCs w:val="22"/>
                <w:lang w:val="ru-RU"/>
              </w:rPr>
            </w:pPr>
            <w:r w:rsidRPr="00203723">
              <w:rPr>
                <w:rFonts w:ascii="Times New Roman" w:hAnsi="Times New Roman" w:cs="Arial"/>
                <w:sz w:val="22"/>
                <w:szCs w:val="22"/>
                <w:lang w:val="ru-RU"/>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126120" w:rsidRPr="00203723" w:rsidRDefault="00126120" w:rsidP="00203723">
            <w:pPr>
              <w:pStyle w:val="a3"/>
              <w:spacing w:after="0"/>
              <w:ind w:firstLine="244"/>
              <w:rPr>
                <w:rFonts w:ascii="Times New Roman" w:hAnsi="Times New Roman" w:cs="Arial"/>
                <w:sz w:val="22"/>
                <w:szCs w:val="22"/>
                <w:lang w:val="ru-RU"/>
              </w:rPr>
            </w:pPr>
            <w:r w:rsidRPr="00126120">
              <w:rPr>
                <w:rFonts w:ascii="Times New Roman" w:hAnsi="Times New Roman" w:cs="Arial"/>
                <w:sz w:val="22"/>
                <w:szCs w:val="22"/>
                <w:lang w:val="ru-RU"/>
              </w:rPr>
              <w:t>Протокол розкриття пропозицій конкурсних торгів оприлюднюється відповідно до статті 10 Закону.</w:t>
            </w:r>
          </w:p>
          <w:p w:rsidR="005E5F8E" w:rsidRPr="005E5F8E" w:rsidRDefault="005E5F8E" w:rsidP="00814C7A">
            <w:pPr>
              <w:pStyle w:val="a3"/>
              <w:spacing w:after="0"/>
              <w:ind w:firstLine="244"/>
              <w:rPr>
                <w:rFonts w:ascii="Times New Roman" w:hAnsi="Times New Roman" w:cs="Arial"/>
                <w:sz w:val="22"/>
                <w:szCs w:val="22"/>
                <w:lang w:val="ru-RU"/>
              </w:rPr>
            </w:pPr>
          </w:p>
          <w:p w:rsidR="005E5F8E" w:rsidRPr="006754D6" w:rsidRDefault="005E5F8E" w:rsidP="005E5F8E">
            <w:pPr>
              <w:jc w:val="both"/>
              <w:textAlignment w:val="baseline"/>
              <w:rPr>
                <w:rFonts w:cs="Arial"/>
                <w:sz w:val="22"/>
                <w:szCs w:val="22"/>
              </w:rPr>
            </w:pPr>
            <w:r w:rsidRPr="006754D6">
              <w:rPr>
                <w:rFonts w:cs="Arial"/>
                <w:sz w:val="22"/>
                <w:szCs w:val="22"/>
              </w:rPr>
              <w:t xml:space="preserve">     До формальних (несуттєвих) помилок замовником відносяться технічні, механічні та інші помилки допущені учасниками в документах, що подані ними в складі пропозиції конкурсних торгів та такі, що не нівелюють технічний потенціал та конкурентоздатність учасника. </w:t>
            </w:r>
          </w:p>
          <w:p w:rsidR="005E5F8E" w:rsidRPr="006754D6" w:rsidRDefault="005E5F8E" w:rsidP="005E5F8E">
            <w:pPr>
              <w:jc w:val="both"/>
              <w:textAlignment w:val="baseline"/>
              <w:rPr>
                <w:rFonts w:cs="Arial"/>
                <w:sz w:val="22"/>
                <w:szCs w:val="22"/>
              </w:rPr>
            </w:pPr>
            <w:r w:rsidRPr="006754D6">
              <w:rPr>
                <w:rFonts w:cs="Arial"/>
                <w:sz w:val="22"/>
                <w:szCs w:val="22"/>
              </w:rPr>
              <w:t xml:space="preserve">До формальних (несуттєвих) помилок відносяться: </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 xml:space="preserve">не завірення окремої сторінки (сторінок) підписом та/або печаткою (за наявності) учасника торгів; </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невірне (неповне) та/або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w:t>
            </w:r>
          </w:p>
          <w:p w:rsidR="005E5F8E" w:rsidRPr="005E5F8E" w:rsidRDefault="005E5F8E" w:rsidP="005E5F8E">
            <w:pPr>
              <w:pStyle w:val="ae"/>
              <w:jc w:val="both"/>
              <w:textAlignment w:val="baseline"/>
              <w:rPr>
                <w:rFonts w:cs="Arial"/>
                <w:sz w:val="22"/>
                <w:szCs w:val="22"/>
              </w:rPr>
            </w:pPr>
            <w:r w:rsidRPr="005E5F8E">
              <w:rPr>
                <w:rFonts w:cs="Arial"/>
                <w:sz w:val="22"/>
                <w:szCs w:val="22"/>
              </w:rPr>
              <w:t>Наприклад: зазначення в довідці русизмів, сленгових слів або технічних помилок;</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E5F8E" w:rsidRPr="005E5F8E" w:rsidRDefault="005E5F8E" w:rsidP="005E5F8E">
            <w:pPr>
              <w:pStyle w:val="ae"/>
              <w:jc w:val="both"/>
              <w:textAlignment w:val="baseline"/>
              <w:rPr>
                <w:rFonts w:cs="Arial"/>
                <w:sz w:val="22"/>
                <w:szCs w:val="22"/>
              </w:rPr>
            </w:pPr>
            <w:r w:rsidRPr="005E5F8E">
              <w:rPr>
                <w:rFonts w:cs="Arial"/>
                <w:sz w:val="22"/>
                <w:szCs w:val="22"/>
              </w:rPr>
              <w:t>Наприклад: замість вимоги надати довідку в довільній формі учасник надав лист-пояснення;</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зазначення неповного переліку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пропозиції конкурсних торгів учасника. Наприклад: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5E5F8E" w:rsidRPr="005E5F8E" w:rsidRDefault="005E5F8E" w:rsidP="005E5F8E">
            <w:pPr>
              <w:pStyle w:val="ae"/>
              <w:numPr>
                <w:ilvl w:val="0"/>
                <w:numId w:val="25"/>
              </w:numPr>
              <w:suppressAutoHyphens w:val="0"/>
              <w:jc w:val="both"/>
              <w:textAlignment w:val="baseline"/>
              <w:rPr>
                <w:rFonts w:cs="Arial"/>
                <w:sz w:val="22"/>
                <w:szCs w:val="22"/>
              </w:rPr>
            </w:pPr>
            <w:r w:rsidRPr="005E5F8E">
              <w:rPr>
                <w:rFonts w:cs="Arial"/>
                <w:sz w:val="22"/>
                <w:szCs w:val="22"/>
              </w:rPr>
              <w:t>неповне або невірне нумерування сторінок пропозиції, якщо учасник підтверджує, що така помилка була допущена ним механічно. Наприклад: повторне помилкове зазначення наявності сторінки № 56 або не врахування сторінки № 30 в загальну кількість сторінок або взагалі відсутність нумерації сторінки.</w:t>
            </w:r>
          </w:p>
          <w:p w:rsidR="005E5F8E" w:rsidRPr="006754D6" w:rsidRDefault="005E5F8E" w:rsidP="005E5F8E">
            <w:pPr>
              <w:jc w:val="both"/>
              <w:textAlignment w:val="baseline"/>
              <w:rPr>
                <w:rFonts w:cs="Arial"/>
                <w:sz w:val="22"/>
                <w:szCs w:val="22"/>
              </w:rPr>
            </w:pPr>
            <w:r w:rsidRPr="006754D6">
              <w:rPr>
                <w:rFonts w:cs="Arial"/>
                <w:sz w:val="22"/>
                <w:szCs w:val="22"/>
              </w:rPr>
              <w:t xml:space="preserve">           Замовник залишає за собою право не відхиляти пропозиції конкурсних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 України </w:t>
            </w:r>
            <w:r w:rsidRPr="006754D6">
              <w:rPr>
                <w:rFonts w:cs="Arial"/>
                <w:sz w:val="22"/>
                <w:szCs w:val="22"/>
              </w:rPr>
              <w:lastRenderedPageBreak/>
              <w:t>«Про здійснення державних закупівель» (далі - Закон).</w:t>
            </w:r>
          </w:p>
          <w:p w:rsidR="005E5F8E" w:rsidRPr="005E5F8E" w:rsidRDefault="005E5F8E" w:rsidP="00814C7A">
            <w:pPr>
              <w:pStyle w:val="a3"/>
              <w:spacing w:after="0"/>
              <w:ind w:firstLine="244"/>
              <w:rPr>
                <w:rFonts w:ascii="Times New Roman" w:hAnsi="Times New Roman" w:cs="Arial"/>
                <w:sz w:val="22"/>
                <w:szCs w:val="22"/>
                <w:lang w:val="ru-RU"/>
              </w:rPr>
            </w:pPr>
            <w:r w:rsidRPr="005E5F8E">
              <w:rPr>
                <w:rFonts w:ascii="Times New Roman" w:hAnsi="Times New Roman" w:cs="Arial"/>
                <w:sz w:val="22"/>
                <w:szCs w:val="22"/>
                <w:lang w:val="ru-RU"/>
              </w:rPr>
              <w:t>Рішення про віднесення допущеної учасником помилки до формальної (несуттєвої) приймається колегіально на засіданні комітету з конкурсних торгів.</w:t>
            </w:r>
          </w:p>
        </w:tc>
      </w:tr>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lang w:val="uk-UA"/>
              </w:rPr>
            </w:pPr>
            <w:r w:rsidRPr="00E07546">
              <w:rPr>
                <w:b/>
                <w:bCs/>
                <w:lang w:val="uk-UA"/>
              </w:rPr>
              <w:lastRenderedPageBreak/>
              <w:t>Розділ 5. Оцінка пропозицій конкурсних торгів та визначення переможця</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pStyle w:val="a3"/>
              <w:snapToGrid w:val="0"/>
              <w:spacing w:after="0"/>
              <w:jc w:val="left"/>
              <w:rPr>
                <w:rFonts w:ascii="Times New Roman" w:hAnsi="Times New Roman"/>
                <w:b/>
                <w:sz w:val="24"/>
                <w:szCs w:val="24"/>
                <w:lang w:val="uk-UA"/>
              </w:rPr>
            </w:pPr>
            <w:r w:rsidRPr="00E07546">
              <w:rPr>
                <w:rFonts w:ascii="Times New Roman" w:hAnsi="Times New Roman"/>
                <w:b/>
                <w:sz w:val="24"/>
                <w:szCs w:val="24"/>
                <w:lang w:val="uk-UA"/>
              </w:rPr>
              <w:t xml:space="preserve">5.1. Перелік критеріїв та методика оцінки пропозиції конкурсних торгів із зазначенням питомої ваги критерію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1C4497" w:rsidRPr="00E07546" w:rsidRDefault="001C4497" w:rsidP="001C4497">
            <w:pPr>
              <w:pStyle w:val="af3"/>
              <w:spacing w:before="0" w:beforeAutospacing="0" w:after="0" w:afterAutospacing="0"/>
              <w:ind w:firstLine="320"/>
              <w:jc w:val="both"/>
              <w:rPr>
                <w:lang w:val="uk-UA"/>
              </w:rPr>
            </w:pPr>
            <w:r w:rsidRPr="00E07546">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1C4497" w:rsidRPr="00E07546" w:rsidRDefault="001C4497" w:rsidP="001C4497">
            <w:pPr>
              <w:pStyle w:val="af3"/>
              <w:spacing w:before="0" w:beforeAutospacing="0" w:after="0" w:afterAutospacing="0"/>
              <w:ind w:firstLine="320"/>
              <w:jc w:val="both"/>
              <w:rPr>
                <w:lang w:val="uk-UA"/>
              </w:rPr>
            </w:pPr>
            <w:r w:rsidRPr="00E07546">
              <w:rPr>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1C4497" w:rsidRPr="00E07546" w:rsidRDefault="001C4497" w:rsidP="001C4497">
            <w:pPr>
              <w:ind w:firstLine="320"/>
              <w:rPr>
                <w:lang w:val="uk-UA"/>
              </w:rPr>
            </w:pPr>
            <w:r w:rsidRPr="00E07546">
              <w:rPr>
                <w:rStyle w:val="af4"/>
                <w:b w:val="0"/>
                <w:lang w:val="uk-UA"/>
              </w:rPr>
              <w:t xml:space="preserve">Оцінка пропозицій конкурсних торгів здійснюється на основі єдиного критерію - </w:t>
            </w:r>
            <w:r w:rsidRPr="00E07546">
              <w:rPr>
                <w:rStyle w:val="af4"/>
                <w:lang w:val="uk-UA"/>
              </w:rPr>
              <w:t>Ціна</w:t>
            </w:r>
            <w:r w:rsidRPr="00E07546">
              <w:rPr>
                <w:rStyle w:val="af4"/>
                <w:b w:val="0"/>
                <w:lang w:val="uk-UA"/>
              </w:rPr>
              <w:t>.</w:t>
            </w:r>
            <w:r w:rsidRPr="00E07546">
              <w:rPr>
                <w:lang w:val="uk-UA"/>
              </w:rPr>
              <w:t xml:space="preserve"> </w:t>
            </w:r>
          </w:p>
          <w:p w:rsidR="001C4497" w:rsidRPr="00E07546" w:rsidRDefault="001C4497" w:rsidP="001C4497">
            <w:pPr>
              <w:pStyle w:val="1"/>
              <w:spacing w:before="0" w:after="0" w:line="240" w:lineRule="auto"/>
              <w:rPr>
                <w:rFonts w:ascii="Times New Roman" w:hAnsi="Times New Roman"/>
                <w:sz w:val="24"/>
              </w:rPr>
            </w:pPr>
            <w:r w:rsidRPr="00E07546">
              <w:rPr>
                <w:rFonts w:ascii="Times New Roman" w:hAnsi="Times New Roman"/>
                <w:sz w:val="24"/>
              </w:rPr>
              <w:t>Оцінка проводиться згідно з наступною методикою.</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b w:val="0"/>
                <w:sz w:val="24"/>
              </w:rPr>
              <w:t xml:space="preserve">Кількість балів кожної пропозиції визначається сумарно.     Максимально можлива кількість балів дорівнює </w:t>
            </w:r>
            <w:r w:rsidRPr="00E07546">
              <w:rPr>
                <w:rFonts w:ascii="Times New Roman" w:hAnsi="Times New Roman"/>
                <w:iCs/>
                <w:sz w:val="24"/>
              </w:rPr>
              <w:t>100 балам</w:t>
            </w:r>
            <w:r w:rsidRPr="00E07546">
              <w:rPr>
                <w:rFonts w:ascii="Times New Roman" w:hAnsi="Times New Roman"/>
                <w:sz w:val="24"/>
              </w:rPr>
              <w:t>.</w:t>
            </w:r>
          </w:p>
          <w:p w:rsidR="001C4497" w:rsidRPr="00E07546" w:rsidRDefault="001C4497" w:rsidP="001C4497">
            <w:pPr>
              <w:pStyle w:val="1"/>
              <w:spacing w:before="0" w:after="0" w:line="240" w:lineRule="auto"/>
              <w:rPr>
                <w:rFonts w:ascii="Times New Roman" w:hAnsi="Times New Roman"/>
                <w:sz w:val="24"/>
              </w:rPr>
            </w:pPr>
            <w:r w:rsidRPr="00E07546">
              <w:rPr>
                <w:rFonts w:ascii="Times New Roman" w:hAnsi="Times New Roman"/>
                <w:b w:val="0"/>
                <w:sz w:val="24"/>
              </w:rPr>
              <w:t xml:space="preserve">Максимальна кількість балів за критерієм </w:t>
            </w:r>
            <w:r w:rsidRPr="00E07546">
              <w:rPr>
                <w:rFonts w:ascii="Times New Roman" w:hAnsi="Times New Roman"/>
                <w:sz w:val="24"/>
              </w:rPr>
              <w:t>«</w:t>
            </w:r>
            <w:r w:rsidRPr="00E07546">
              <w:rPr>
                <w:rFonts w:ascii="Times New Roman" w:hAnsi="Times New Roman"/>
                <w:iCs/>
                <w:sz w:val="24"/>
              </w:rPr>
              <w:t xml:space="preserve">Ціна» </w:t>
            </w:r>
            <w:r w:rsidRPr="00E07546">
              <w:rPr>
                <w:rFonts w:ascii="Times New Roman" w:hAnsi="Times New Roman"/>
                <w:sz w:val="24"/>
              </w:rPr>
              <w:t>- 100.</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b w:val="0"/>
                <w:sz w:val="24"/>
              </w:rPr>
              <w:t xml:space="preserve">    1. Кількість балів за критерієм «</w:t>
            </w:r>
            <w:r w:rsidRPr="00E07546">
              <w:rPr>
                <w:rFonts w:ascii="Times New Roman" w:hAnsi="Times New Roman"/>
                <w:iCs/>
                <w:sz w:val="24"/>
              </w:rPr>
              <w:t>Ціна»</w:t>
            </w:r>
            <w:r w:rsidRPr="00E07546">
              <w:rPr>
                <w:rFonts w:ascii="Times New Roman" w:hAnsi="Times New Roman"/>
                <w:b w:val="0"/>
                <w:sz w:val="24"/>
              </w:rPr>
              <w:t xml:space="preserve"> визначається наступним чином. Пропозиції, ціна якої найвигідніша (найменша), присвоюється максимально можлива кількість балів. Кількість балів для решти пропозицій визначається за формулою:</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sz w:val="24"/>
              </w:rPr>
              <w:t>Б</w:t>
            </w:r>
            <w:r w:rsidRPr="00E07546">
              <w:rPr>
                <w:rFonts w:ascii="Times New Roman" w:hAnsi="Times New Roman"/>
                <w:sz w:val="24"/>
                <w:vertAlign w:val="subscript"/>
              </w:rPr>
              <w:t xml:space="preserve"> обчисл</w:t>
            </w:r>
            <w:r w:rsidRPr="00E07546">
              <w:rPr>
                <w:rFonts w:ascii="Times New Roman" w:hAnsi="Times New Roman"/>
                <w:sz w:val="24"/>
              </w:rPr>
              <w:t xml:space="preserve">  = Ц</w:t>
            </w:r>
            <w:r w:rsidRPr="00E07546">
              <w:rPr>
                <w:rFonts w:ascii="Times New Roman" w:hAnsi="Times New Roman"/>
                <w:sz w:val="24"/>
                <w:vertAlign w:val="subscript"/>
              </w:rPr>
              <w:t>min</w:t>
            </w:r>
            <w:r w:rsidRPr="00E07546">
              <w:rPr>
                <w:rFonts w:ascii="Times New Roman" w:hAnsi="Times New Roman"/>
                <w:sz w:val="24"/>
              </w:rPr>
              <w:t>/Ц</w:t>
            </w:r>
            <w:r w:rsidRPr="00E07546">
              <w:rPr>
                <w:rFonts w:ascii="Times New Roman" w:hAnsi="Times New Roman"/>
                <w:sz w:val="24"/>
                <w:vertAlign w:val="subscript"/>
              </w:rPr>
              <w:t>обчисл</w:t>
            </w:r>
            <w:r w:rsidRPr="00E07546">
              <w:rPr>
                <w:rFonts w:ascii="Times New Roman" w:hAnsi="Times New Roman"/>
                <w:sz w:val="24"/>
              </w:rPr>
              <w:t>*100</w:t>
            </w:r>
            <w:r w:rsidRPr="00E07546">
              <w:rPr>
                <w:rFonts w:ascii="Times New Roman" w:hAnsi="Times New Roman"/>
                <w:b w:val="0"/>
                <w:sz w:val="24"/>
              </w:rPr>
              <w:t>, де</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sz w:val="24"/>
              </w:rPr>
              <w:t>Б</w:t>
            </w:r>
            <w:r w:rsidRPr="00E07546">
              <w:rPr>
                <w:rFonts w:ascii="Times New Roman" w:hAnsi="Times New Roman"/>
                <w:sz w:val="24"/>
                <w:vertAlign w:val="subscript"/>
              </w:rPr>
              <w:t xml:space="preserve"> обчисл</w:t>
            </w:r>
            <w:r w:rsidRPr="00E07546">
              <w:rPr>
                <w:rFonts w:ascii="Times New Roman" w:hAnsi="Times New Roman"/>
                <w:b w:val="0"/>
                <w:sz w:val="24"/>
              </w:rPr>
              <w:t xml:space="preserve"> – обчислювана кількість балів;</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sz w:val="24"/>
              </w:rPr>
              <w:t>Ц</w:t>
            </w:r>
            <w:r w:rsidRPr="00E07546">
              <w:rPr>
                <w:rFonts w:ascii="Times New Roman" w:hAnsi="Times New Roman"/>
                <w:sz w:val="24"/>
                <w:vertAlign w:val="subscript"/>
              </w:rPr>
              <w:t>min</w:t>
            </w:r>
            <w:r w:rsidRPr="00E07546">
              <w:rPr>
                <w:rFonts w:ascii="Times New Roman" w:hAnsi="Times New Roman"/>
                <w:b w:val="0"/>
                <w:sz w:val="24"/>
                <w:vertAlign w:val="subscript"/>
              </w:rPr>
              <w:t xml:space="preserve"> </w:t>
            </w:r>
            <w:r w:rsidRPr="00E07546">
              <w:rPr>
                <w:rFonts w:ascii="Times New Roman" w:hAnsi="Times New Roman"/>
                <w:b w:val="0"/>
                <w:sz w:val="24"/>
              </w:rPr>
              <w:t xml:space="preserve"> - найнижча ціна;</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sz w:val="24"/>
              </w:rPr>
              <w:t>Ц</w:t>
            </w:r>
            <w:r w:rsidRPr="00E07546">
              <w:rPr>
                <w:rFonts w:ascii="Times New Roman" w:hAnsi="Times New Roman"/>
                <w:sz w:val="24"/>
                <w:vertAlign w:val="subscript"/>
              </w:rPr>
              <w:t>обчисл</w:t>
            </w:r>
            <w:r w:rsidRPr="00E07546">
              <w:rPr>
                <w:rFonts w:ascii="Times New Roman" w:hAnsi="Times New Roman"/>
                <w:b w:val="0"/>
                <w:sz w:val="24"/>
              </w:rPr>
              <w:t xml:space="preserve"> -ціна пропозиції, кількість балів для якої обчислюється;</w:t>
            </w:r>
          </w:p>
          <w:p w:rsidR="001C4497" w:rsidRPr="00E07546" w:rsidRDefault="001C4497" w:rsidP="001C4497">
            <w:pPr>
              <w:pStyle w:val="1"/>
              <w:spacing w:before="0" w:after="0" w:line="240" w:lineRule="auto"/>
              <w:rPr>
                <w:rFonts w:ascii="Times New Roman" w:hAnsi="Times New Roman"/>
                <w:b w:val="0"/>
                <w:sz w:val="24"/>
              </w:rPr>
            </w:pPr>
            <w:r w:rsidRPr="00E07546">
              <w:rPr>
                <w:rFonts w:ascii="Times New Roman" w:hAnsi="Times New Roman"/>
                <w:sz w:val="24"/>
              </w:rPr>
              <w:t>100</w:t>
            </w:r>
            <w:r w:rsidRPr="00E07546">
              <w:rPr>
                <w:rFonts w:ascii="Times New Roman" w:hAnsi="Times New Roman"/>
                <w:b w:val="0"/>
                <w:sz w:val="24"/>
              </w:rPr>
              <w:t>–максимально можлива кількість балів за критерієм  «</w:t>
            </w:r>
            <w:r w:rsidRPr="00E07546">
              <w:rPr>
                <w:rFonts w:ascii="Times New Roman" w:hAnsi="Times New Roman"/>
                <w:iCs/>
                <w:sz w:val="24"/>
              </w:rPr>
              <w:t>Ціна».</w:t>
            </w:r>
          </w:p>
          <w:p w:rsidR="00C907E7" w:rsidRDefault="001C4497" w:rsidP="001C4497">
            <w:pPr>
              <w:tabs>
                <w:tab w:val="left" w:pos="5325"/>
              </w:tabs>
              <w:ind w:left="-21" w:firstLine="283"/>
              <w:jc w:val="both"/>
              <w:rPr>
                <w:rStyle w:val="af4"/>
                <w:b w:val="0"/>
                <w:lang w:val="uk-UA"/>
              </w:rPr>
            </w:pPr>
            <w:r w:rsidRPr="00E07546">
              <w:rPr>
                <w:rStyle w:val="af4"/>
                <w:b w:val="0"/>
                <w:lang w:val="uk-UA"/>
              </w:rPr>
              <w:t>У випадку однакового значення показника,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p w:rsidR="00AB3576" w:rsidRPr="00E07546" w:rsidRDefault="00AB3576" w:rsidP="001C4497">
            <w:pPr>
              <w:tabs>
                <w:tab w:val="left" w:pos="5325"/>
              </w:tabs>
              <w:ind w:left="-21" w:firstLine="283"/>
              <w:jc w:val="both"/>
              <w:rPr>
                <w:bCs/>
                <w:iCs/>
                <w:lang w:val="uk-UA"/>
              </w:rPr>
            </w:pPr>
            <w:r w:rsidRPr="001B060F">
              <w:rPr>
                <w:lang w:val="uk-UA"/>
              </w:rPr>
              <w:t>Учасник, пропозиція конкурсних торгів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5.2. Виправлення арифметичних помилок</w:t>
            </w:r>
          </w:p>
        </w:tc>
        <w:tc>
          <w:tcPr>
            <w:tcW w:w="6576" w:type="dxa"/>
            <w:tcMar>
              <w:top w:w="57" w:type="dxa"/>
              <w:left w:w="57" w:type="dxa"/>
              <w:bottom w:w="57" w:type="dxa"/>
              <w:right w:w="57" w:type="dxa"/>
            </w:tcMar>
          </w:tcPr>
          <w:p w:rsidR="00C907E7" w:rsidRPr="00E07546" w:rsidRDefault="00C907E7" w:rsidP="00814C7A">
            <w:pPr>
              <w:snapToGrid w:val="0"/>
              <w:ind w:firstLine="246"/>
              <w:jc w:val="both"/>
              <w:rPr>
                <w:lang w:val="uk-UA"/>
              </w:rPr>
            </w:pPr>
            <w:r w:rsidRPr="00E07546">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w:t>
            </w:r>
            <w:r w:rsidR="00EB4631" w:rsidRPr="00E07546">
              <w:rPr>
                <w:lang w:val="uk-UA"/>
              </w:rPr>
              <w:t xml:space="preserve"> у порядку визначеному документацією конкурсних торгів ,</w:t>
            </w:r>
            <w:r w:rsidRPr="00E07546">
              <w:rPr>
                <w:lang w:val="uk-UA"/>
              </w:rPr>
              <w:t xml:space="preserve"> за умови отримання письмової згоди на це учасника, який подав пропозицію конкурсних торгів.</w:t>
            </w:r>
          </w:p>
          <w:p w:rsidR="00C907E7" w:rsidRPr="00E07546" w:rsidRDefault="00C907E7" w:rsidP="00814C7A">
            <w:pPr>
              <w:ind w:right="22" w:firstLine="262"/>
              <w:jc w:val="both"/>
              <w:rPr>
                <w:lang w:val="uk-UA"/>
              </w:rPr>
            </w:pPr>
            <w:r w:rsidRPr="00E07546">
              <w:rPr>
                <w:lang w:val="uk-UA"/>
              </w:rPr>
              <w:t xml:space="preserve">Помилки виправляються Замовником, за умови отримання письмової згоди відповідного Учасника на таке виправлення, </w:t>
            </w:r>
            <w:r w:rsidRPr="00E07546">
              <w:rPr>
                <w:lang w:val="uk-UA"/>
              </w:rPr>
              <w:lastRenderedPageBreak/>
              <w:t>у такій послідовності:</w:t>
            </w:r>
          </w:p>
          <w:p w:rsidR="00C907E7" w:rsidRPr="00E07546" w:rsidRDefault="00C907E7" w:rsidP="00814C7A">
            <w:pPr>
              <w:ind w:right="22" w:firstLine="851"/>
              <w:jc w:val="both"/>
              <w:rPr>
                <w:lang w:val="uk-UA"/>
              </w:rPr>
            </w:pPr>
            <w:r w:rsidRPr="00E07546">
              <w:rPr>
                <w:lang w:val="uk-UA"/>
              </w:rPr>
              <w:t>а) при розходженні між сумами, вказаними літерами та в цифрах, сума літерами є визначальною;</w:t>
            </w:r>
          </w:p>
          <w:p w:rsidR="00C907E7" w:rsidRPr="00E07546" w:rsidRDefault="00C907E7" w:rsidP="00814C7A">
            <w:pPr>
              <w:ind w:right="22" w:firstLine="851"/>
              <w:jc w:val="both"/>
              <w:rPr>
                <w:lang w:val="uk-UA"/>
              </w:rPr>
            </w:pPr>
            <w:r w:rsidRPr="00E07546">
              <w:rPr>
                <w:lang w:val="uk-UA"/>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C907E7" w:rsidRPr="00E07546" w:rsidRDefault="00C907E7" w:rsidP="0081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E07546">
              <w:rPr>
                <w:lang w:val="uk-UA"/>
              </w:rPr>
              <w:t>Якщо учасник не згоден з виправленням арифметичних помилок, його пропозиції конкурсних торгів відхиляється.</w:t>
            </w:r>
          </w:p>
          <w:p w:rsidR="00C907E7" w:rsidRPr="00E07546" w:rsidRDefault="00C907E7" w:rsidP="00814C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lastRenderedPageBreak/>
              <w:t>5.3. Інша інформація</w:t>
            </w:r>
          </w:p>
        </w:tc>
        <w:tc>
          <w:tcPr>
            <w:tcW w:w="6576" w:type="dxa"/>
            <w:tcMar>
              <w:top w:w="57" w:type="dxa"/>
              <w:left w:w="57" w:type="dxa"/>
              <w:bottom w:w="57" w:type="dxa"/>
              <w:right w:w="57" w:type="dxa"/>
            </w:tcMar>
          </w:tcPr>
          <w:p w:rsidR="00B31617" w:rsidRPr="00E07546" w:rsidRDefault="00B31617" w:rsidP="00B31617">
            <w:pPr>
              <w:suppressAutoHyphens w:val="0"/>
              <w:adjustRightInd w:val="0"/>
              <w:spacing w:before="120"/>
              <w:jc w:val="both"/>
              <w:textAlignment w:val="baseline"/>
              <w:rPr>
                <w:lang w:val="uk-UA"/>
              </w:rPr>
            </w:pPr>
            <w:r w:rsidRPr="00E07546">
              <w:rPr>
                <w:lang w:val="uk-UA"/>
              </w:rPr>
              <w:t>Учасником надаються</w:t>
            </w:r>
          </w:p>
          <w:p w:rsidR="004979F4" w:rsidRDefault="004979F4" w:rsidP="004979F4">
            <w:pPr>
              <w:pStyle w:val="af3"/>
              <w:rPr>
                <w:lang w:val="uk-UA"/>
              </w:rPr>
            </w:pPr>
            <w:r>
              <w:rPr>
                <w:lang w:val="uk-UA"/>
              </w:rPr>
              <w:t xml:space="preserve">- </w:t>
            </w:r>
            <w:r w:rsidR="0060245D">
              <w:rPr>
                <w:lang w:val="uk-UA"/>
              </w:rPr>
              <w:t xml:space="preserve">  </w:t>
            </w:r>
            <w:r w:rsidRPr="00E07546">
              <w:rPr>
                <w:lang w:val="uk-UA"/>
              </w:rPr>
              <w:t xml:space="preserve">Для підтвердження відповідності </w:t>
            </w:r>
            <w:r>
              <w:rPr>
                <w:lang w:val="uk-UA"/>
              </w:rPr>
              <w:t xml:space="preserve">предмета закупівлі </w:t>
            </w:r>
            <w:r w:rsidRPr="00E07546">
              <w:rPr>
                <w:lang w:val="uk-UA"/>
              </w:rPr>
              <w:t>екологічним нормам, Учасник повинен надати у складі конкурсної пропозиції інформацію у довільній формі, в якій зазначити, що технології застосовані при виробництві товару, сприяють захисту довкілля</w:t>
            </w:r>
            <w:r w:rsidR="0060245D">
              <w:rPr>
                <w:lang w:val="uk-UA"/>
              </w:rPr>
              <w:t>.</w:t>
            </w:r>
          </w:p>
          <w:p w:rsidR="004979F4" w:rsidRPr="00E07546" w:rsidRDefault="004979F4" w:rsidP="004979F4">
            <w:pPr>
              <w:pStyle w:val="af3"/>
              <w:rPr>
                <w:lang w:val="uk-UA"/>
              </w:rPr>
            </w:pPr>
            <w:r w:rsidRPr="00E07546">
              <w:rPr>
                <w:lang w:val="uk-UA"/>
              </w:rPr>
              <w:t>- Гарантійний лист від учасника про те, що харчування учнів здійснюватиметься з якісних продуктів, на які є сертифікати якості</w:t>
            </w:r>
            <w:r w:rsidR="0060245D">
              <w:rPr>
                <w:lang w:val="uk-UA"/>
              </w:rPr>
              <w:t>.</w:t>
            </w:r>
          </w:p>
          <w:p w:rsidR="008A2598" w:rsidRPr="00E07546" w:rsidRDefault="00163036" w:rsidP="00814C7A">
            <w:pPr>
              <w:spacing w:before="120" w:after="100" w:afterAutospacing="1"/>
              <w:ind w:left="57" w:right="57"/>
              <w:jc w:val="both"/>
              <w:rPr>
                <w:lang w:val="uk-UA"/>
              </w:rPr>
            </w:pPr>
            <w:r w:rsidRPr="00E07546">
              <w:rPr>
                <w:lang w:val="uk-UA"/>
              </w:rPr>
              <w:t xml:space="preserve">Вартість пропозиції та всі інші ціни повинні бути чітко визначені. Остаточно виводиться підсумкова ціна пропозиції (Додаток </w:t>
            </w:r>
            <w:r w:rsidR="0060245D">
              <w:rPr>
                <w:lang w:val="uk-UA"/>
              </w:rPr>
              <w:t>4</w:t>
            </w:r>
            <w:r w:rsidRPr="00E07546">
              <w:rPr>
                <w:lang w:val="uk-UA"/>
              </w:rPr>
              <w:t>).</w:t>
            </w:r>
          </w:p>
          <w:p w:rsidR="00C47598" w:rsidRPr="00E07546" w:rsidRDefault="00163036" w:rsidP="00814C7A">
            <w:pPr>
              <w:spacing w:before="120" w:after="100" w:afterAutospacing="1"/>
              <w:ind w:left="57" w:right="57"/>
              <w:jc w:val="both"/>
              <w:rPr>
                <w:lang w:val="uk-UA"/>
              </w:rPr>
            </w:pPr>
            <w:r w:rsidRPr="00E07546">
              <w:rPr>
                <w:lang w:val="uk-UA"/>
              </w:rPr>
              <w:t>Учасник</w:t>
            </w:r>
            <w:r w:rsidR="00AC52EA" w:rsidRPr="00E07546">
              <w:rPr>
                <w:lang w:val="uk-UA"/>
              </w:rPr>
              <w:t xml:space="preserve"> </w:t>
            </w:r>
            <w:r w:rsidRPr="00E07546">
              <w:rPr>
                <w:lang w:val="uk-UA"/>
              </w:rPr>
              <w:t>відповідає</w:t>
            </w:r>
            <w:r w:rsidR="00AC52EA" w:rsidRPr="00E07546">
              <w:rPr>
                <w:lang w:val="uk-UA"/>
              </w:rPr>
              <w:t xml:space="preserve"> </w:t>
            </w:r>
            <w:r w:rsidRPr="00E07546">
              <w:rPr>
                <w:lang w:val="uk-UA"/>
              </w:rPr>
              <w:t>за</w:t>
            </w:r>
            <w:r w:rsidR="00AC52EA" w:rsidRPr="00E07546">
              <w:rPr>
                <w:lang w:val="uk-UA"/>
              </w:rPr>
              <w:t xml:space="preserve"> </w:t>
            </w:r>
            <w:r w:rsidRPr="00E07546">
              <w:rPr>
                <w:lang w:val="uk-UA"/>
              </w:rPr>
              <w:t>одержання</w:t>
            </w:r>
            <w:r w:rsidR="00AC52EA" w:rsidRPr="00E07546">
              <w:rPr>
                <w:lang w:val="uk-UA"/>
              </w:rPr>
              <w:t xml:space="preserve"> </w:t>
            </w:r>
            <w:r w:rsidRPr="00E07546">
              <w:rPr>
                <w:lang w:val="uk-UA"/>
              </w:rPr>
              <w:t>будь-яких                                                                                                                                                                                                                                                                                                                                                                                                                                                                                                                                                                                                                                                                                                                                                                                                                                                                                                                                                                                                                                                                                                                                                                                                                                                                                           необхідних дозволів, ліцензій, сертифікатів (у тому числі експортних та імпортних) на послуги, як</w:t>
            </w:r>
            <w:r w:rsidR="008A2598" w:rsidRPr="00E07546">
              <w:rPr>
                <w:lang w:val="uk-UA"/>
              </w:rPr>
              <w:t>і</w:t>
            </w:r>
            <w:r w:rsidRPr="00E07546">
              <w:rPr>
                <w:lang w:val="uk-UA"/>
              </w:rPr>
              <w:t xml:space="preserve"> пропонується надавати за договором, та інших документів, пов’язаних з поданням пропозиції, та самостійно несе всі витрати на їх отримання.</w:t>
            </w:r>
          </w:p>
          <w:p w:rsidR="00163036" w:rsidRPr="00E07546" w:rsidRDefault="00163036" w:rsidP="00814C7A">
            <w:pPr>
              <w:rPr>
                <w:bCs/>
                <w:lang w:val="uk-UA"/>
              </w:rPr>
            </w:pPr>
            <w:r w:rsidRPr="00E07546">
              <w:rPr>
                <w:lang w:val="uk-UA"/>
              </w:rPr>
              <w:t>У всіх випадках, що не зазначені у документації, Замовник керується Законом, а також іншими чинними нормативно-правовими актами України.</w:t>
            </w:r>
          </w:p>
          <w:p w:rsidR="00C907E7" w:rsidRPr="00E07546" w:rsidRDefault="00163036" w:rsidP="00814C7A">
            <w:pPr>
              <w:rPr>
                <w:lang w:val="uk-UA"/>
              </w:rPr>
            </w:pPr>
            <w:r w:rsidRPr="00E07546">
              <w:rPr>
                <w:bCs/>
                <w:lang w:val="uk-UA"/>
              </w:rPr>
              <w:t>За підроблення документів Учасник торгів несе кримінальну відповідальність згідно ст.358 Кримінального Кодексу України.</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snapToGrid w:val="0"/>
              <w:rPr>
                <w:b/>
                <w:lang w:val="uk-UA"/>
              </w:rPr>
            </w:pPr>
            <w:r w:rsidRPr="00E07546">
              <w:rPr>
                <w:b/>
                <w:lang w:val="uk-UA"/>
              </w:rPr>
              <w:t>5.4. Відхилення пропозицій конкурсних торгів</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4F0CFF" w:rsidRPr="00E07546" w:rsidRDefault="004F0CFF" w:rsidP="00814C7A">
            <w:pPr>
              <w:pStyle w:val="a7"/>
              <w:snapToGrid w:val="0"/>
              <w:spacing w:before="0"/>
              <w:ind w:firstLine="246"/>
              <w:rPr>
                <w:rFonts w:ascii="Times New Roman" w:hAnsi="Times New Roman"/>
                <w:sz w:val="24"/>
                <w:szCs w:val="24"/>
              </w:rPr>
            </w:pPr>
            <w:r w:rsidRPr="00E07546">
              <w:rPr>
                <w:rFonts w:ascii="Times New Roman" w:hAnsi="Times New Roman"/>
                <w:sz w:val="24"/>
                <w:szCs w:val="24"/>
              </w:rPr>
              <w:t>Замовник відхиляє пропозицію конкурсних торгів, у разі якщо:</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1) учасник:</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 не відповідає кваліфікаційним критеріям, встановленим статтею 16 цього  Закону;</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 не погоджується з виправленням виявленої замовником арифметичної помилки;</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 не надав забезпечення  пропозиції конкурсних торгів, якщо таке забезпечення  вимагалося  замовником ;</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2) наявні підстави, зазначені у статті 17 та частині сьомій </w:t>
            </w:r>
            <w:r w:rsidRPr="00E07546">
              <w:rPr>
                <w:rFonts w:ascii="Times New Roman" w:hAnsi="Times New Roman"/>
                <w:sz w:val="24"/>
                <w:szCs w:val="24"/>
              </w:rPr>
              <w:lastRenderedPageBreak/>
              <w:t>статті 28 Закону;</w:t>
            </w:r>
          </w:p>
          <w:p w:rsidR="004F0CFF" w:rsidRPr="00E07546"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 xml:space="preserve">    3) пропозиція конкурсних торгів не відповідає умовам документації конкурсних торгів.</w:t>
            </w:r>
          </w:p>
          <w:p w:rsidR="00C907E7" w:rsidRDefault="004F0CFF" w:rsidP="00814C7A">
            <w:pPr>
              <w:pStyle w:val="a7"/>
              <w:spacing w:before="0"/>
              <w:ind w:firstLine="0"/>
              <w:rPr>
                <w:rFonts w:ascii="Times New Roman" w:hAnsi="Times New Roman"/>
                <w:sz w:val="24"/>
                <w:szCs w:val="24"/>
              </w:rPr>
            </w:pPr>
            <w:r w:rsidRPr="00E07546">
              <w:rPr>
                <w:rFonts w:ascii="Times New Roman" w:hAnsi="Times New Roman"/>
                <w:sz w:val="24"/>
                <w:szCs w:val="24"/>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 10  Закону.</w:t>
            </w:r>
          </w:p>
          <w:p w:rsidR="00AB3576" w:rsidRPr="00E07546" w:rsidRDefault="00AB3576" w:rsidP="00814C7A">
            <w:pPr>
              <w:pStyle w:val="a7"/>
              <w:spacing w:before="0"/>
              <w:ind w:firstLine="0"/>
              <w:rPr>
                <w:rFonts w:ascii="Times New Roman" w:hAnsi="Times New Roman"/>
                <w:sz w:val="24"/>
                <w:szCs w:val="24"/>
              </w:rPr>
            </w:pPr>
            <w:r w:rsidRPr="00AB3576">
              <w:rPr>
                <w:rFonts w:ascii="Times New Roman" w:hAnsi="Times New Roman"/>
                <w:sz w:val="24"/>
                <w:szCs w:val="24"/>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snapToGrid w:val="0"/>
              <w:rPr>
                <w:b/>
                <w:lang w:val="uk-UA"/>
              </w:rPr>
            </w:pPr>
            <w:r w:rsidRPr="00E07546">
              <w:rPr>
                <w:b/>
                <w:lang w:val="uk-UA"/>
              </w:rPr>
              <w:lastRenderedPageBreak/>
              <w:t>5.5. Відміна замовником торгів чи визнання їх такими, що не відбулися</w:t>
            </w:r>
          </w:p>
        </w:tc>
        <w:tc>
          <w:tcPr>
            <w:tcW w:w="6576" w:type="dxa"/>
            <w:tcMar>
              <w:top w:w="57" w:type="dxa"/>
              <w:left w:w="57" w:type="dxa"/>
              <w:bottom w:w="57" w:type="dxa"/>
              <w:right w:w="57" w:type="dxa"/>
            </w:tcMar>
          </w:tcPr>
          <w:p w:rsidR="00AB3576" w:rsidRPr="00887E20" w:rsidRDefault="00AB3576" w:rsidP="00AB3576">
            <w:pPr>
              <w:pStyle w:val="a7"/>
              <w:snapToGrid w:val="0"/>
              <w:spacing w:before="0"/>
              <w:ind w:firstLine="246"/>
              <w:rPr>
                <w:rFonts w:ascii="Times New Roman" w:hAnsi="Times New Roman"/>
                <w:sz w:val="24"/>
                <w:szCs w:val="24"/>
              </w:rPr>
            </w:pPr>
            <w:r w:rsidRPr="00887E20">
              <w:rPr>
                <w:rFonts w:ascii="Times New Roman" w:hAnsi="Times New Roman"/>
                <w:sz w:val="24"/>
                <w:szCs w:val="24"/>
              </w:rPr>
              <w:t>Замовник відміняє торги у разі:</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відсутності подальшої потреби у закупівлі товарів, робіт</w:t>
            </w:r>
            <w:r>
              <w:rPr>
                <w:rFonts w:ascii="Times New Roman" w:hAnsi="Times New Roman"/>
                <w:sz w:val="24"/>
                <w:szCs w:val="24"/>
              </w:rPr>
              <w:t xml:space="preserve"> та послуг</w:t>
            </w:r>
            <w:r w:rsidRPr="00887E20">
              <w:rPr>
                <w:rFonts w:ascii="Times New Roman" w:hAnsi="Times New Roman"/>
                <w:sz w:val="24"/>
                <w:szCs w:val="24"/>
              </w:rPr>
              <w:t>;</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неможливості усунення порушень, які виникли через виявлені порушення законодавства з питань державних закупівель;</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порушення порядку</w:t>
            </w:r>
            <w:r>
              <w:rPr>
                <w:rFonts w:ascii="Times New Roman" w:hAnsi="Times New Roman"/>
                <w:sz w:val="24"/>
                <w:szCs w:val="24"/>
              </w:rPr>
              <w:t xml:space="preserve"> оприлюднення</w:t>
            </w:r>
            <w:r w:rsidRPr="00887E20">
              <w:rPr>
                <w:rFonts w:ascii="Times New Roman" w:hAnsi="Times New Roman"/>
                <w:sz w:val="24"/>
                <w:szCs w:val="24"/>
              </w:rPr>
              <w:t xml:space="preserve"> оголошення про проведення процедури закупівлі, акцепту, оголошення про результати процедури закупівлі, передбаченого цим Законом;</w:t>
            </w:r>
          </w:p>
          <w:p w:rsidR="00AB3576" w:rsidRPr="00887E20" w:rsidRDefault="00AB3576" w:rsidP="00AB3576">
            <w:pPr>
              <w:pStyle w:val="a7"/>
              <w:spacing w:before="0"/>
              <w:ind w:firstLine="0"/>
              <w:rPr>
                <w:rFonts w:ascii="Times New Roman" w:hAnsi="Times New Roman"/>
                <w:sz w:val="24"/>
                <w:szCs w:val="24"/>
              </w:rPr>
            </w:pPr>
            <w:r>
              <w:rPr>
                <w:rFonts w:ascii="Times New Roman" w:hAnsi="Times New Roman"/>
                <w:sz w:val="24"/>
                <w:szCs w:val="24"/>
              </w:rPr>
              <w:t xml:space="preserve">    - подання для участі у них менше двох пропозицій конкурсних торгів</w:t>
            </w:r>
            <w:r w:rsidRPr="00887E20">
              <w:rPr>
                <w:rFonts w:ascii="Times New Roman" w:hAnsi="Times New Roman"/>
                <w:sz w:val="24"/>
                <w:szCs w:val="24"/>
              </w:rPr>
              <w:t>;</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відхилення всіх пропозицій конкурсних торгів</w:t>
            </w:r>
            <w:r w:rsidRPr="00887E20">
              <w:rPr>
                <w:rFonts w:ascii="Times New Roman" w:hAnsi="Times New Roman"/>
                <w:sz w:val="24"/>
                <w:szCs w:val="24"/>
                <w:lang w:val="ru-RU"/>
              </w:rPr>
              <w:t xml:space="preserve"> </w:t>
            </w:r>
            <w:r w:rsidRPr="00887E20">
              <w:rPr>
                <w:rFonts w:ascii="Times New Roman" w:hAnsi="Times New Roman"/>
                <w:sz w:val="24"/>
                <w:szCs w:val="24"/>
              </w:rPr>
              <w:t>згідно з Законом;</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якщо до оцінки допущено пропозиції менше ніж двох учасників.</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Замовник має право визнати торги такими, що не відбулися, у разі якщо:</w:t>
            </w:r>
          </w:p>
          <w:p w:rsidR="00AB3576" w:rsidRPr="00887E20"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ціна найбільш вигідної пропозиції конкурсних торгів</w:t>
            </w:r>
            <w:r w:rsidRPr="00887E20">
              <w:rPr>
                <w:rFonts w:ascii="Times New Roman" w:hAnsi="Times New Roman"/>
                <w:sz w:val="24"/>
                <w:szCs w:val="24"/>
                <w:lang w:val="ru-RU"/>
              </w:rPr>
              <w:t xml:space="preserve"> </w:t>
            </w:r>
            <w:r w:rsidRPr="00887E20">
              <w:rPr>
                <w:rFonts w:ascii="Times New Roman" w:hAnsi="Times New Roman"/>
                <w:sz w:val="24"/>
                <w:szCs w:val="24"/>
              </w:rPr>
              <w:t>перевищує суму, передбачену замовником на фінансування закупівлі;</w:t>
            </w:r>
          </w:p>
          <w:p w:rsidR="00AB3576"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 здійснення закупівлі стало неможливим внаслідок непереборної сили.</w:t>
            </w:r>
          </w:p>
          <w:p w:rsidR="00AB3576" w:rsidRPr="00887E20" w:rsidRDefault="00AB3576" w:rsidP="00AB3576">
            <w:pPr>
              <w:pStyle w:val="a7"/>
              <w:spacing w:before="0"/>
              <w:ind w:firstLine="0"/>
              <w:rPr>
                <w:rFonts w:ascii="Times New Roman" w:hAnsi="Times New Roman"/>
                <w:sz w:val="24"/>
                <w:szCs w:val="24"/>
              </w:rPr>
            </w:pPr>
            <w:r>
              <w:rPr>
                <w:rFonts w:ascii="Times New Roman" w:hAnsi="Times New Roman"/>
                <w:sz w:val="24"/>
                <w:szCs w:val="24"/>
              </w:rPr>
              <w:t xml:space="preserve">   - скорочення видатків на здійснення закупівлі товарів, робіт і послуг</w:t>
            </w:r>
          </w:p>
          <w:p w:rsidR="00C907E7" w:rsidRPr="00E07546" w:rsidRDefault="00AB3576" w:rsidP="00AB3576">
            <w:pPr>
              <w:pStyle w:val="a7"/>
              <w:spacing w:before="0"/>
              <w:ind w:firstLine="0"/>
              <w:rPr>
                <w:rFonts w:ascii="Times New Roman" w:hAnsi="Times New Roman"/>
                <w:sz w:val="24"/>
                <w:szCs w:val="24"/>
              </w:rPr>
            </w:pPr>
            <w:r w:rsidRPr="00887E20">
              <w:rPr>
                <w:rFonts w:ascii="Times New Roman" w:hAnsi="Times New Roman"/>
                <w:sz w:val="24"/>
                <w:szCs w:val="24"/>
              </w:rPr>
              <w:t xml:space="preserve">    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відповідно до статті 10 Закону.</w:t>
            </w:r>
          </w:p>
        </w:tc>
      </w:tr>
      <w:tr w:rsidR="00C907E7" w:rsidRPr="00E07546" w:rsidTr="005B7BA3">
        <w:tc>
          <w:tcPr>
            <w:tcW w:w="9087" w:type="dxa"/>
            <w:gridSpan w:val="3"/>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lang w:val="uk-UA"/>
              </w:rPr>
            </w:pPr>
            <w:r w:rsidRPr="00E07546">
              <w:rPr>
                <w:b/>
                <w:lang w:val="uk-UA"/>
              </w:rPr>
              <w:t>Розділ 6. Укладання договору про закупівлю</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 xml:space="preserve">6.1. Терміни укладання договору </w:t>
            </w:r>
          </w:p>
        </w:tc>
        <w:tc>
          <w:tcPr>
            <w:tcW w:w="6576" w:type="dxa"/>
            <w:tcMar>
              <w:top w:w="57" w:type="dxa"/>
              <w:left w:w="57" w:type="dxa"/>
              <w:bottom w:w="57" w:type="dxa"/>
              <w:right w:w="57" w:type="dxa"/>
            </w:tcMar>
          </w:tcPr>
          <w:p w:rsidR="00320BB5" w:rsidRDefault="001C4497" w:rsidP="00814C7A">
            <w:pPr>
              <w:tabs>
                <w:tab w:val="left" w:pos="10381"/>
              </w:tabs>
              <w:ind w:firstLine="246"/>
              <w:jc w:val="both"/>
              <w:rPr>
                <w:shd w:val="clear" w:color="auto" w:fill="FFFFFF"/>
                <w:lang w:val="uk-UA"/>
              </w:rPr>
            </w:pPr>
            <w:r w:rsidRPr="00E07546">
              <w:rPr>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320BB5" w:rsidRDefault="00320BB5" w:rsidP="00320BB5">
            <w:pPr>
              <w:tabs>
                <w:tab w:val="left" w:pos="10381"/>
              </w:tabs>
              <w:snapToGrid w:val="0"/>
              <w:ind w:firstLine="246"/>
              <w:jc w:val="both"/>
              <w:rPr>
                <w:lang w:val="uk-UA"/>
              </w:rPr>
            </w:pPr>
            <w:r w:rsidRPr="00887E20">
              <w:t xml:space="preserve">Замовник  протягом одного робочого дня з дня прийняття </w:t>
            </w:r>
            <w:r w:rsidRPr="00887E20">
              <w:lastRenderedPageBreak/>
              <w:t xml:space="preserve">рішення про визначення переможця надсилає переможцю торгів повідомлення про акцепт пропозиції конкурсних торгів, а всім </w:t>
            </w:r>
            <w:r>
              <w:rPr>
                <w:lang w:val="uk-UA"/>
              </w:rPr>
              <w:t xml:space="preserve">іншим </w:t>
            </w:r>
            <w:r w:rsidRPr="00887E20">
              <w:t>учасникам – письмове повідомлення про результати торгів. із зазначенням найменування та місцезнаходження учасника -переможця, пропозицію конкурсних торгів якого визнано найбільш економічно вигідною за результатами оцінки</w:t>
            </w:r>
          </w:p>
          <w:p w:rsidR="00320BB5" w:rsidRPr="00B20509" w:rsidRDefault="00320BB5" w:rsidP="00320BB5">
            <w:pPr>
              <w:tabs>
                <w:tab w:val="left" w:pos="10381"/>
              </w:tabs>
              <w:snapToGrid w:val="0"/>
              <w:ind w:firstLine="246"/>
              <w:jc w:val="both"/>
              <w:rPr>
                <w:lang w:val="uk-UA"/>
              </w:rPr>
            </w:pPr>
            <w:r w:rsidRPr="00B20509">
              <w:rPr>
                <w:lang w:val="uk-UA"/>
              </w:rPr>
              <w:t>Учасник, пропозиція конкурсних торгів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p>
          <w:p w:rsidR="00320BB5" w:rsidRPr="00362AC6" w:rsidRDefault="00320BB5" w:rsidP="00320BB5">
            <w:pPr>
              <w:tabs>
                <w:tab w:val="left" w:pos="10381"/>
              </w:tabs>
              <w:ind w:firstLine="246"/>
              <w:jc w:val="both"/>
              <w:rPr>
                <w:lang w:val="uk-UA"/>
              </w:rPr>
            </w:pPr>
            <w:r w:rsidRPr="00362AC6">
              <w:rPr>
                <w:lang w:val="uk-UA"/>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C907E7" w:rsidRPr="00E07546" w:rsidRDefault="001C4497" w:rsidP="00814C7A">
            <w:pPr>
              <w:tabs>
                <w:tab w:val="left" w:pos="10381"/>
              </w:tabs>
              <w:ind w:firstLine="246"/>
              <w:jc w:val="both"/>
              <w:rPr>
                <w:lang w:val="uk-UA"/>
              </w:rPr>
            </w:pPr>
            <w:r w:rsidRPr="00E07546">
              <w:rPr>
                <w:rStyle w:val="apple-converted-space"/>
                <w:shd w:val="clear" w:color="auto" w:fill="FFFFFF"/>
                <w:lang w:val="uk-UA"/>
              </w:rPr>
              <w:t> </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lastRenderedPageBreak/>
              <w:t xml:space="preserve">6.2. </w:t>
            </w:r>
            <w:r w:rsidR="00D35AEA" w:rsidRPr="00E07546">
              <w:rPr>
                <w:b/>
                <w:lang w:val="uk-UA"/>
              </w:rPr>
              <w:t>Істотні</w:t>
            </w:r>
            <w:r w:rsidR="00723741" w:rsidRPr="00E07546">
              <w:rPr>
                <w:b/>
                <w:lang w:val="uk-UA"/>
              </w:rPr>
              <w:t xml:space="preserve"> </w:t>
            </w:r>
            <w:r w:rsidRPr="00E07546">
              <w:rPr>
                <w:b/>
                <w:lang w:val="uk-UA"/>
              </w:rPr>
              <w:t xml:space="preserve"> умови, які обов'язково включаються  до договору про закупівлю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723741" w:rsidRPr="00E07546" w:rsidRDefault="00723741" w:rsidP="00655602">
            <w:pPr>
              <w:pStyle w:val="32"/>
              <w:spacing w:after="0"/>
              <w:ind w:firstLine="567"/>
              <w:jc w:val="both"/>
              <w:rPr>
                <w:rFonts w:eastAsia="Calibri"/>
                <w:sz w:val="24"/>
                <w:szCs w:val="24"/>
                <w:lang w:val="uk-UA"/>
              </w:rPr>
            </w:pPr>
            <w:r w:rsidRPr="00E07546">
              <w:rPr>
                <w:rFonts w:eastAsia="Calibri"/>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Закону «Про здійснення державних закупівель».</w:t>
            </w:r>
          </w:p>
          <w:p w:rsidR="00723741" w:rsidRPr="00E07546" w:rsidRDefault="00723741" w:rsidP="00655602">
            <w:pPr>
              <w:pStyle w:val="32"/>
              <w:spacing w:after="0"/>
              <w:ind w:firstLine="567"/>
              <w:jc w:val="both"/>
              <w:rPr>
                <w:rFonts w:eastAsia="Calibri"/>
                <w:sz w:val="24"/>
                <w:szCs w:val="24"/>
                <w:lang w:val="uk-UA"/>
              </w:rPr>
            </w:pPr>
            <w:r w:rsidRPr="00E07546">
              <w:rPr>
                <w:rFonts w:eastAsia="Calibri"/>
                <w:sz w:val="24"/>
                <w:szCs w:val="24"/>
                <w:lang w:val="uk-UA"/>
              </w:rPr>
              <w:t>Учасник-переможець процедури закупівлі при укладанні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23741" w:rsidRPr="00E07546" w:rsidRDefault="00723741" w:rsidP="00655602">
            <w:pPr>
              <w:pStyle w:val="HTML"/>
              <w:tabs>
                <w:tab w:val="clear" w:pos="916"/>
              </w:tabs>
              <w:ind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  1. Умови  договору  про закупівлю не повинні відрізнятися від змісту пропозиції конкурсних торгів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зменшення обсягів закупівлі, зокрема з урахуванням фактичного   обсягу видатків замовника ; </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 зміни ціни за одиницю товару не більш як на 10 відсотків у разі коливання ціни такого товару на ринку за умови , що зазначена зміна не призведе до збільшення суми , визначеної в договорі; </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у договорі;</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 xml:space="preserve">продовження строку дії договору  та виконання зобов’язань  щодо передачі товару у разі виникнення документально підтверджених об’єктивних  обставин , що </w:t>
            </w:r>
            <w:r w:rsidRPr="00E07546">
              <w:rPr>
                <w:rFonts w:ascii="Times New Roman" w:hAnsi="Times New Roman" w:cs="Times New Roman"/>
                <w:sz w:val="24"/>
                <w:szCs w:val="24"/>
                <w:lang w:val="uk-UA"/>
              </w:rPr>
              <w:lastRenderedPageBreak/>
              <w:t>спричинили таке продовження,</w:t>
            </w:r>
            <w:r w:rsidR="00851A25" w:rsidRPr="00E07546">
              <w:rPr>
                <w:rFonts w:ascii="Times New Roman" w:hAnsi="Times New Roman" w:cs="Times New Roman"/>
                <w:sz w:val="24"/>
                <w:szCs w:val="24"/>
                <w:lang w:val="uk-UA"/>
              </w:rPr>
              <w:t xml:space="preserve"> у</w:t>
            </w:r>
            <w:r w:rsidRPr="00E07546">
              <w:rPr>
                <w:rFonts w:ascii="Times New Roman" w:hAnsi="Times New Roman" w:cs="Times New Roman"/>
                <w:sz w:val="24"/>
                <w:szCs w:val="24"/>
                <w:lang w:val="uk-UA"/>
              </w:rPr>
              <w:t xml:space="preserve"> тому числі </w:t>
            </w:r>
            <w:r w:rsidR="00851A25" w:rsidRPr="00E07546">
              <w:rPr>
                <w:rFonts w:ascii="Times New Roman" w:hAnsi="Times New Roman" w:cs="Times New Roman"/>
                <w:sz w:val="24"/>
                <w:szCs w:val="24"/>
                <w:lang w:val="uk-UA"/>
              </w:rPr>
              <w:t>непереборної сили</w:t>
            </w:r>
            <w:r w:rsidRPr="00E07546">
              <w:rPr>
                <w:rFonts w:ascii="Times New Roman" w:hAnsi="Times New Roman" w:cs="Times New Roman"/>
                <w:sz w:val="24"/>
                <w:szCs w:val="24"/>
                <w:lang w:val="uk-UA"/>
              </w:rPr>
              <w:t>, затримки фінансування витрат замовника за умови, що такі зміни не призведуть до збільшення суми , визначеної в договорі;</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узгодженої зміни ціни в бік зменшення (без зміни кількості (обсягу)та якості товарів ,робіт і послуг);</w:t>
            </w:r>
          </w:p>
          <w:p w:rsidR="00723741" w:rsidRPr="00E07546" w:rsidRDefault="00723741" w:rsidP="00655602">
            <w:pPr>
              <w:pStyle w:val="HTML"/>
              <w:numPr>
                <w:ilvl w:val="0"/>
                <w:numId w:val="11"/>
              </w:numPr>
              <w:ind w:left="0"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зміни ціни у зв</w:t>
            </w:r>
            <w:r w:rsidR="00655602" w:rsidRPr="00E07546">
              <w:rPr>
                <w:rFonts w:ascii="Times New Roman" w:hAnsi="Times New Roman" w:cs="Times New Roman"/>
                <w:sz w:val="24"/>
                <w:szCs w:val="24"/>
                <w:lang w:val="uk-UA"/>
              </w:rPr>
              <w:t>’</w:t>
            </w:r>
            <w:r w:rsidRPr="00E07546">
              <w:rPr>
                <w:rFonts w:ascii="Times New Roman" w:hAnsi="Times New Roman" w:cs="Times New Roman"/>
                <w:sz w:val="24"/>
                <w:szCs w:val="24"/>
                <w:lang w:val="uk-UA"/>
              </w:rPr>
              <w:t>яз</w:t>
            </w:r>
            <w:r w:rsidR="007F640D" w:rsidRPr="00E07546">
              <w:rPr>
                <w:rFonts w:ascii="Times New Roman" w:hAnsi="Times New Roman" w:cs="Times New Roman"/>
                <w:sz w:val="24"/>
                <w:szCs w:val="24"/>
                <w:lang w:val="uk-UA"/>
              </w:rPr>
              <w:t>ку</w:t>
            </w:r>
            <w:r w:rsidRPr="00E07546">
              <w:rPr>
                <w:rFonts w:ascii="Times New Roman" w:hAnsi="Times New Roman" w:cs="Times New Roman"/>
                <w:sz w:val="24"/>
                <w:szCs w:val="24"/>
                <w:lang w:val="uk-UA"/>
              </w:rPr>
              <w:t xml:space="preserve"> із зміною ставок податків і зборів пропорційно до змін таких ставок;</w:t>
            </w:r>
          </w:p>
          <w:p w:rsidR="006E3B9D" w:rsidRPr="001B060F" w:rsidRDefault="006E3B9D" w:rsidP="006E3B9D">
            <w:pPr>
              <w:rPr>
                <w:lang w:val="uk-UA"/>
              </w:rPr>
            </w:pPr>
            <w:r>
              <w:rPr>
                <w:lang w:val="uk-UA"/>
              </w:rPr>
              <w:t xml:space="preserve">          7)  </w:t>
            </w:r>
            <w:r w:rsidRPr="001B060F">
              <w:rPr>
                <w:lang w:val="uk-UA"/>
              </w:rPr>
              <w:t>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655602" w:rsidRPr="00E07546" w:rsidRDefault="006E3B9D" w:rsidP="00655602">
            <w:pPr>
              <w:pStyle w:val="HTML"/>
              <w:numPr>
                <w:ilvl w:val="0"/>
                <w:numId w:val="11"/>
              </w:numPr>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7F640D" w:rsidRPr="00E07546">
              <w:rPr>
                <w:rFonts w:ascii="Times New Roman" w:hAnsi="Times New Roman" w:cs="Times New Roman"/>
                <w:sz w:val="24"/>
                <w:szCs w:val="24"/>
                <w:lang w:val="uk-UA"/>
              </w:rPr>
              <w:t xml:space="preserve">міни умов у зв’язку із </w:t>
            </w:r>
            <w:r w:rsidR="00655602" w:rsidRPr="00E07546">
              <w:rPr>
                <w:rFonts w:ascii="Times New Roman" w:hAnsi="Times New Roman" w:cs="Times New Roman"/>
                <w:sz w:val="24"/>
                <w:szCs w:val="24"/>
                <w:shd w:val="clear" w:color="auto" w:fill="FFFFFF"/>
                <w:lang w:val="uk-UA"/>
              </w:rPr>
              <w:t>зміною ціни у зв’язку із зміною ставок податків і зборів пропорційно до змін таких ставок</w:t>
            </w:r>
          </w:p>
          <w:p w:rsidR="00655602" w:rsidRPr="00E07546" w:rsidRDefault="00723741" w:rsidP="00655602">
            <w:pPr>
              <w:pStyle w:val="HTML"/>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2. Дія договору про закупівлю може продовжуватися  на строк, достатній  для проведення процедури закупівлі на початку наступного року ,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93509" w:rsidRPr="00E07546" w:rsidRDefault="00493509" w:rsidP="00655602">
            <w:pPr>
              <w:pStyle w:val="HTML"/>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Істотними умовами договору про закупівлю є:</w:t>
            </w:r>
          </w:p>
          <w:p w:rsidR="00493509" w:rsidRPr="00E07546" w:rsidRDefault="00493509" w:rsidP="00655602">
            <w:pPr>
              <w:pStyle w:val="HTML"/>
              <w:ind w:firstLine="567"/>
              <w:jc w:val="both"/>
              <w:rPr>
                <w:rFonts w:ascii="Times New Roman" w:hAnsi="Times New Roman" w:cs="Times New Roman"/>
                <w:sz w:val="24"/>
                <w:szCs w:val="24"/>
                <w:lang w:val="uk-UA"/>
              </w:rPr>
            </w:pPr>
            <w:bookmarkStart w:id="1" w:name="627"/>
            <w:bookmarkEnd w:id="1"/>
            <w:r w:rsidRPr="00E07546">
              <w:rPr>
                <w:rFonts w:ascii="Times New Roman" w:hAnsi="Times New Roman" w:cs="Times New Roman"/>
                <w:sz w:val="24"/>
                <w:szCs w:val="24"/>
                <w:lang w:val="uk-UA"/>
              </w:rPr>
              <w:t>- предмет договору (найменування, номенклатура, асортимент);</w:t>
            </w:r>
          </w:p>
          <w:p w:rsidR="00493509" w:rsidRPr="00E07546" w:rsidRDefault="00493509" w:rsidP="00655602">
            <w:pPr>
              <w:pStyle w:val="HTML"/>
              <w:ind w:firstLine="567"/>
              <w:jc w:val="both"/>
              <w:rPr>
                <w:rFonts w:ascii="Times New Roman" w:hAnsi="Times New Roman" w:cs="Times New Roman"/>
                <w:sz w:val="24"/>
                <w:szCs w:val="24"/>
                <w:lang w:val="uk-UA"/>
              </w:rPr>
            </w:pPr>
            <w:bookmarkStart w:id="2" w:name="628"/>
            <w:bookmarkStart w:id="3" w:name="629"/>
            <w:bookmarkStart w:id="4" w:name="630"/>
            <w:bookmarkEnd w:id="2"/>
            <w:bookmarkEnd w:id="3"/>
            <w:bookmarkEnd w:id="4"/>
            <w:r w:rsidRPr="00E07546">
              <w:rPr>
                <w:rFonts w:ascii="Times New Roman" w:hAnsi="Times New Roman" w:cs="Times New Roman"/>
                <w:sz w:val="24"/>
                <w:szCs w:val="24"/>
                <w:lang w:val="uk-UA"/>
              </w:rPr>
              <w:t>- сума, визначена у договорі;</w:t>
            </w:r>
          </w:p>
          <w:p w:rsidR="00493509" w:rsidRPr="00E07546" w:rsidRDefault="00493509" w:rsidP="00655602">
            <w:pPr>
              <w:pStyle w:val="HTML"/>
              <w:ind w:firstLine="567"/>
              <w:jc w:val="both"/>
              <w:rPr>
                <w:rFonts w:ascii="Times New Roman" w:hAnsi="Times New Roman" w:cs="Times New Roman"/>
                <w:sz w:val="24"/>
                <w:szCs w:val="24"/>
                <w:lang w:val="uk-UA"/>
              </w:rPr>
            </w:pPr>
            <w:bookmarkStart w:id="5" w:name="631"/>
            <w:bookmarkEnd w:id="5"/>
            <w:r w:rsidRPr="00E07546">
              <w:rPr>
                <w:rFonts w:ascii="Times New Roman" w:hAnsi="Times New Roman" w:cs="Times New Roman"/>
                <w:sz w:val="24"/>
                <w:szCs w:val="24"/>
                <w:lang w:val="uk-UA"/>
              </w:rPr>
              <w:t xml:space="preserve">- термін та місце </w:t>
            </w:r>
            <w:r w:rsidR="0011457A">
              <w:rPr>
                <w:rFonts w:ascii="Times New Roman" w:hAnsi="Times New Roman" w:cs="Times New Roman"/>
                <w:sz w:val="24"/>
                <w:szCs w:val="24"/>
                <w:lang w:val="uk-UA"/>
              </w:rPr>
              <w:t>наданя послуг</w:t>
            </w:r>
            <w:r w:rsidRPr="00E07546">
              <w:rPr>
                <w:rFonts w:ascii="Times New Roman" w:hAnsi="Times New Roman" w:cs="Times New Roman"/>
                <w:sz w:val="24"/>
                <w:szCs w:val="24"/>
                <w:lang w:val="uk-UA"/>
              </w:rPr>
              <w:t>;</w:t>
            </w:r>
            <w:bookmarkStart w:id="6" w:name="632"/>
            <w:bookmarkEnd w:id="6"/>
          </w:p>
          <w:p w:rsidR="00493509" w:rsidRPr="00E07546" w:rsidRDefault="00493509" w:rsidP="00655602">
            <w:pPr>
              <w:pStyle w:val="HTML"/>
              <w:ind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 строк дії договору;</w:t>
            </w:r>
          </w:p>
          <w:p w:rsidR="00493509" w:rsidRPr="00E07546" w:rsidRDefault="00493509" w:rsidP="00655602">
            <w:pPr>
              <w:pStyle w:val="HTML"/>
              <w:ind w:firstLine="567"/>
              <w:jc w:val="both"/>
              <w:rPr>
                <w:rFonts w:ascii="Times New Roman" w:hAnsi="Times New Roman" w:cs="Times New Roman"/>
                <w:sz w:val="24"/>
                <w:szCs w:val="24"/>
                <w:lang w:val="uk-UA"/>
              </w:rPr>
            </w:pPr>
            <w:bookmarkStart w:id="7" w:name="633"/>
            <w:bookmarkStart w:id="8" w:name="634"/>
            <w:bookmarkEnd w:id="7"/>
            <w:bookmarkEnd w:id="8"/>
            <w:r w:rsidRPr="00E07546">
              <w:rPr>
                <w:rFonts w:ascii="Times New Roman" w:hAnsi="Times New Roman" w:cs="Times New Roman"/>
                <w:sz w:val="24"/>
                <w:szCs w:val="24"/>
                <w:lang w:val="uk-UA"/>
              </w:rPr>
              <w:t>- зазначення умов щодо можливості зм</w:t>
            </w:r>
            <w:r w:rsidR="00C35F5C" w:rsidRPr="00E07546">
              <w:rPr>
                <w:rFonts w:ascii="Times New Roman" w:hAnsi="Times New Roman" w:cs="Times New Roman"/>
                <w:sz w:val="24"/>
                <w:szCs w:val="24"/>
                <w:lang w:val="uk-UA"/>
              </w:rPr>
              <w:t xml:space="preserve">інення </w:t>
            </w:r>
            <w:r w:rsidR="003B5D4D" w:rsidRPr="00E07546">
              <w:rPr>
                <w:rFonts w:ascii="Times New Roman" w:hAnsi="Times New Roman" w:cs="Times New Roman"/>
                <w:sz w:val="24"/>
                <w:szCs w:val="24"/>
                <w:lang w:val="uk-UA"/>
              </w:rPr>
              <w:t xml:space="preserve"> </w:t>
            </w:r>
            <w:r w:rsidR="00D35AEA" w:rsidRPr="00E07546">
              <w:rPr>
                <w:rFonts w:ascii="Times New Roman" w:hAnsi="Times New Roman" w:cs="Times New Roman"/>
                <w:sz w:val="24"/>
                <w:szCs w:val="24"/>
                <w:lang w:val="uk-UA"/>
              </w:rPr>
              <w:t>умов договору</w:t>
            </w:r>
            <w:r w:rsidR="003B5D4D" w:rsidRPr="00E07546">
              <w:rPr>
                <w:rFonts w:ascii="Times New Roman" w:hAnsi="Times New Roman" w:cs="Times New Roman"/>
                <w:sz w:val="24"/>
                <w:szCs w:val="24"/>
                <w:lang w:val="uk-UA"/>
              </w:rPr>
              <w:t xml:space="preserve"> </w:t>
            </w:r>
            <w:r w:rsidRPr="00E07546">
              <w:rPr>
                <w:rFonts w:ascii="Times New Roman" w:hAnsi="Times New Roman" w:cs="Times New Roman"/>
                <w:sz w:val="24"/>
                <w:szCs w:val="24"/>
                <w:lang w:val="uk-UA"/>
              </w:rPr>
              <w:t>.</w:t>
            </w:r>
          </w:p>
          <w:p w:rsidR="00493509" w:rsidRPr="00E07546" w:rsidRDefault="00493509" w:rsidP="00655602">
            <w:pPr>
              <w:pStyle w:val="HTML"/>
              <w:ind w:firstLine="567"/>
              <w:jc w:val="both"/>
              <w:rPr>
                <w:rFonts w:ascii="Times New Roman" w:hAnsi="Times New Roman" w:cs="Times New Roman"/>
                <w:sz w:val="24"/>
                <w:szCs w:val="24"/>
                <w:lang w:val="uk-UA"/>
              </w:rPr>
            </w:pPr>
            <w:r w:rsidRPr="00E07546">
              <w:rPr>
                <w:rFonts w:ascii="Times New Roman" w:hAnsi="Times New Roman" w:cs="Times New Roman"/>
                <w:sz w:val="24"/>
                <w:szCs w:val="24"/>
                <w:lang w:val="uk-UA"/>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10992"/>
                <w:tab w:val="left" w:pos="11908"/>
                <w:tab w:val="left" w:pos="12824"/>
                <w:tab w:val="left" w:pos="13740"/>
                <w:tab w:val="left" w:pos="14656"/>
              </w:tabs>
              <w:snapToGrid w:val="0"/>
              <w:rPr>
                <w:b/>
                <w:lang w:val="uk-UA"/>
              </w:rPr>
            </w:pPr>
            <w:r w:rsidRPr="00E07546">
              <w:rPr>
                <w:b/>
                <w:lang w:val="uk-UA"/>
              </w:rPr>
              <w:lastRenderedPageBreak/>
              <w:t xml:space="preserve">6.3. Дії замовника при відмові переможця торгів підписати договір про закупівлю  </w:t>
            </w:r>
          </w:p>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576" w:type="dxa"/>
            <w:tcMar>
              <w:top w:w="57" w:type="dxa"/>
              <w:left w:w="57" w:type="dxa"/>
              <w:bottom w:w="57" w:type="dxa"/>
              <w:right w:w="57" w:type="dxa"/>
            </w:tcMar>
          </w:tcPr>
          <w:p w:rsidR="00C907E7" w:rsidRPr="00E07546" w:rsidRDefault="006E3B9D" w:rsidP="00814C7A">
            <w:pPr>
              <w:tabs>
                <w:tab w:val="left" w:pos="9160"/>
                <w:tab w:val="left" w:pos="10076"/>
                <w:tab w:val="left" w:pos="10992"/>
                <w:tab w:val="left" w:pos="11908"/>
                <w:tab w:val="left" w:pos="12824"/>
                <w:tab w:val="left" w:pos="13740"/>
                <w:tab w:val="left" w:pos="14656"/>
              </w:tabs>
              <w:snapToGrid w:val="0"/>
              <w:ind w:firstLine="246"/>
              <w:jc w:val="both"/>
              <w:rPr>
                <w:rFonts w:eastAsia="Calibri"/>
                <w:lang w:val="uk-UA"/>
              </w:rPr>
            </w:pPr>
            <w:r w:rsidRPr="001B060F">
              <w:rPr>
                <w:lang w:val="uk-UA"/>
              </w:rPr>
              <w:t>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переможцем документів, що підтверджують відсутність підстав, передбачених статтею 17 цього Закону, замовник визначає найбільш економічно вигідну пропозицію конкурсних торгів з тих, строк дії яких ще не минув.</w:t>
            </w:r>
          </w:p>
        </w:tc>
      </w:tr>
      <w:tr w:rsidR="00C907E7" w:rsidRPr="00E07546" w:rsidTr="005B7BA3">
        <w:tc>
          <w:tcPr>
            <w:tcW w:w="2511" w:type="dxa"/>
            <w:gridSpan w:val="2"/>
            <w:tcMar>
              <w:top w:w="57" w:type="dxa"/>
              <w:left w:w="57" w:type="dxa"/>
              <w:bottom w:w="57" w:type="dxa"/>
              <w:right w:w="57" w:type="dxa"/>
            </w:tcMar>
          </w:tcPr>
          <w:p w:rsidR="00C907E7" w:rsidRPr="00E07546" w:rsidRDefault="00C907E7" w:rsidP="0081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lang w:val="uk-UA"/>
              </w:rPr>
            </w:pPr>
            <w:r w:rsidRPr="00E07546">
              <w:rPr>
                <w:b/>
                <w:lang w:val="uk-UA"/>
              </w:rPr>
              <w:t>6.4. Забезпечення виконання договору про закупівлю</w:t>
            </w:r>
          </w:p>
        </w:tc>
        <w:tc>
          <w:tcPr>
            <w:tcW w:w="6576" w:type="dxa"/>
            <w:tcMar>
              <w:top w:w="57" w:type="dxa"/>
              <w:left w:w="57" w:type="dxa"/>
              <w:bottom w:w="57" w:type="dxa"/>
              <w:right w:w="57" w:type="dxa"/>
            </w:tcMar>
          </w:tcPr>
          <w:p w:rsidR="00C907E7" w:rsidRPr="00E07546" w:rsidRDefault="00C907E7" w:rsidP="00814C7A">
            <w:pPr>
              <w:tabs>
                <w:tab w:val="left" w:pos="10381"/>
              </w:tabs>
              <w:snapToGrid w:val="0"/>
              <w:ind w:firstLine="246"/>
              <w:jc w:val="both"/>
              <w:rPr>
                <w:lang w:val="uk-UA"/>
              </w:rPr>
            </w:pPr>
            <w:r w:rsidRPr="00E07546">
              <w:rPr>
                <w:lang w:val="uk-UA"/>
              </w:rPr>
              <w:t>Забезпечення виконання договору не вимагається</w:t>
            </w:r>
          </w:p>
        </w:tc>
      </w:tr>
    </w:tbl>
    <w:p w:rsidR="00AD0856" w:rsidRDefault="00C907E7" w:rsidP="00AD0856">
      <w:pPr>
        <w:pStyle w:val="2"/>
        <w:rPr>
          <w:b w:val="0"/>
          <w:lang w:val="uk-UA"/>
        </w:rPr>
      </w:pPr>
      <w:r w:rsidRPr="00E07546">
        <w:rPr>
          <w:rFonts w:ascii="Times New Roman" w:hAnsi="Times New Roman"/>
          <w:i w:val="0"/>
          <w:sz w:val="24"/>
        </w:rPr>
        <w:br w:type="page"/>
      </w:r>
      <w:r w:rsidR="00AD0856">
        <w:rPr>
          <w:lang w:val="uk-UA"/>
        </w:rPr>
        <w:lastRenderedPageBreak/>
        <w:t xml:space="preserve">                                                                                             </w:t>
      </w:r>
      <w:r w:rsidR="00AD0856">
        <w:rPr>
          <w:b w:val="0"/>
        </w:rPr>
        <w:t>Додаток №</w:t>
      </w:r>
      <w:r w:rsidR="00AD0856">
        <w:rPr>
          <w:b w:val="0"/>
          <w:lang w:val="uk-UA"/>
        </w:rPr>
        <w:t>1</w:t>
      </w:r>
    </w:p>
    <w:p w:rsidR="00AD0856" w:rsidRDefault="00AD0856" w:rsidP="00AD0856">
      <w:pPr>
        <w:pStyle w:val="2"/>
        <w:rPr>
          <w:i w:val="0"/>
          <w:lang w:val="uk-UA"/>
        </w:rPr>
      </w:pPr>
      <w:r>
        <w:rPr>
          <w:i w:val="0"/>
        </w:rPr>
        <w:t xml:space="preserve">               </w:t>
      </w:r>
    </w:p>
    <w:p w:rsidR="00AD0856" w:rsidRDefault="00AD0856" w:rsidP="00AD0856">
      <w:pPr>
        <w:jc w:val="center"/>
        <w:rPr>
          <w:b/>
        </w:rPr>
      </w:pPr>
    </w:p>
    <w:p w:rsidR="00AD0856" w:rsidRDefault="00AD0856" w:rsidP="00AD0856">
      <w:pPr>
        <w:pStyle w:val="1"/>
        <w:jc w:val="center"/>
        <w:rPr>
          <w:sz w:val="24"/>
        </w:rPr>
      </w:pPr>
      <w:bookmarkStart w:id="9" w:name="_Toc214948550"/>
      <w:r>
        <w:rPr>
          <w:sz w:val="24"/>
        </w:rPr>
        <w:t>Управління освіти Червонозаводської районної у м. Харкові ради</w:t>
      </w:r>
      <w:bookmarkEnd w:id="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307"/>
        <w:gridCol w:w="1753"/>
        <w:gridCol w:w="1260"/>
        <w:gridCol w:w="1800"/>
      </w:tblGrid>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w:t>
            </w:r>
          </w:p>
          <w:p w:rsidR="00AD0856" w:rsidRDefault="00AD0856">
            <w:pPr>
              <w:spacing w:line="20" w:lineRule="atLeast"/>
              <w:jc w:val="center"/>
              <w:rPr>
                <w:b/>
                <w:sz w:val="18"/>
                <w:szCs w:val="18"/>
              </w:rPr>
            </w:pPr>
            <w:r>
              <w:rPr>
                <w:b/>
                <w:sz w:val="18"/>
                <w:szCs w:val="18"/>
              </w:rPr>
              <w:t>з/п</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Назва закладу</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Мова навчання</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Адреса</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Телефон</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
                <w:sz w:val="18"/>
                <w:szCs w:val="18"/>
              </w:rPr>
            </w:pPr>
            <w:r>
              <w:rPr>
                <w:b/>
                <w:sz w:val="18"/>
                <w:szCs w:val="18"/>
              </w:rPr>
              <w:t>П.І.Б. керівника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1.</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загальноосвітня школа І-ІІІ ступенів №</w:t>
            </w:r>
            <w:r>
              <w:rPr>
                <w:sz w:val="18"/>
                <w:szCs w:val="18"/>
                <w:lang w:val="uk-UA"/>
              </w:rPr>
              <w:t xml:space="preserve"> </w:t>
            </w:r>
            <w:r>
              <w:rPr>
                <w:sz w:val="18"/>
                <w:szCs w:val="18"/>
              </w:rPr>
              <w:t>7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rPr>
            </w:pPr>
            <w:r>
              <w:rPr>
                <w:rFonts w:eastAsia="MS Mincho"/>
                <w:sz w:val="18"/>
                <w:szCs w:val="18"/>
              </w:rPr>
              <w:t>61010,</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вул. Батуринська, 25</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rPr>
              <w:t>733-32-83</w:t>
            </w:r>
          </w:p>
          <w:p w:rsidR="00AD0856" w:rsidRDefault="00AD0856">
            <w:pPr>
              <w:spacing w:line="20" w:lineRule="atLeast"/>
              <w:jc w:val="center"/>
              <w:rPr>
                <w:sz w:val="18"/>
                <w:szCs w:val="18"/>
                <w:lang w:val="uk-UA"/>
              </w:rPr>
            </w:pPr>
            <w:r>
              <w:rPr>
                <w:sz w:val="18"/>
                <w:szCs w:val="18"/>
                <w:lang w:val="uk-UA"/>
              </w:rPr>
              <w:t>733-13-83</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bCs/>
                <w:sz w:val="18"/>
                <w:szCs w:val="18"/>
                <w:lang w:val="uk-UA"/>
              </w:rPr>
              <w:t>Шингарьова</w:t>
            </w:r>
          </w:p>
          <w:p w:rsidR="00AD0856" w:rsidRDefault="00AD0856">
            <w:pPr>
              <w:spacing w:line="20" w:lineRule="atLeast"/>
              <w:jc w:val="center"/>
              <w:rPr>
                <w:sz w:val="18"/>
                <w:szCs w:val="18"/>
                <w:lang w:val="uk-UA"/>
              </w:rPr>
            </w:pPr>
            <w:r>
              <w:rPr>
                <w:sz w:val="18"/>
                <w:szCs w:val="18"/>
                <w:lang w:val="uk-UA"/>
              </w:rPr>
              <w:t>Маргарита</w:t>
            </w:r>
          </w:p>
          <w:p w:rsidR="00AD0856" w:rsidRDefault="00AD0856">
            <w:pPr>
              <w:spacing w:line="20" w:lineRule="atLeast"/>
              <w:jc w:val="center"/>
              <w:rPr>
                <w:sz w:val="18"/>
                <w:szCs w:val="18"/>
                <w:lang w:val="uk-UA"/>
              </w:rPr>
            </w:pPr>
            <w:r>
              <w:rPr>
                <w:sz w:val="18"/>
                <w:szCs w:val="18"/>
                <w:lang w:val="uk-UA"/>
              </w:rPr>
              <w:t>Володимирівна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2.</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загальноосвітня школа І-ІІІ ступенів №</w:t>
            </w:r>
            <w:r>
              <w:rPr>
                <w:sz w:val="18"/>
                <w:szCs w:val="18"/>
                <w:lang w:val="uk-UA"/>
              </w:rPr>
              <w:t xml:space="preserve"> </w:t>
            </w:r>
            <w:r>
              <w:rPr>
                <w:sz w:val="18"/>
                <w:szCs w:val="18"/>
              </w:rPr>
              <w:t>10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рос.</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pStyle w:val="af0"/>
              <w:spacing w:line="20" w:lineRule="atLeast"/>
              <w:ind w:right="-108"/>
              <w:jc w:val="center"/>
              <w:rPr>
                <w:rFonts w:ascii="Times New Roman" w:eastAsia="MS Mincho" w:hAnsi="Times New Roman"/>
                <w:sz w:val="18"/>
                <w:szCs w:val="18"/>
              </w:rPr>
            </w:pPr>
            <w:r>
              <w:rPr>
                <w:rFonts w:ascii="Times New Roman" w:eastAsia="MS Mincho" w:hAnsi="Times New Roman"/>
                <w:sz w:val="18"/>
                <w:szCs w:val="18"/>
              </w:rPr>
              <w:t>61003,</w:t>
            </w:r>
          </w:p>
          <w:p w:rsidR="00AD0856" w:rsidRDefault="00AD0856">
            <w:pPr>
              <w:pStyle w:val="af0"/>
              <w:spacing w:line="20" w:lineRule="atLeast"/>
              <w:ind w:right="-108"/>
              <w:jc w:val="center"/>
              <w:rPr>
                <w:rFonts w:ascii="Times New Roman" w:eastAsia="MS Mincho" w:hAnsi="Times New Roman"/>
                <w:sz w:val="18"/>
                <w:szCs w:val="18"/>
              </w:rPr>
            </w:pPr>
            <w:r>
              <w:rPr>
                <w:rFonts w:ascii="Times New Roman" w:eastAsia="MS Mincho" w:hAnsi="Times New Roman"/>
                <w:sz w:val="18"/>
                <w:szCs w:val="18"/>
              </w:rPr>
              <w:t>м. Харків,</w:t>
            </w:r>
          </w:p>
          <w:p w:rsidR="00AD0856" w:rsidRDefault="00AD0856">
            <w:pPr>
              <w:spacing w:line="20" w:lineRule="atLeast"/>
              <w:jc w:val="center"/>
              <w:rPr>
                <w:sz w:val="18"/>
                <w:szCs w:val="18"/>
              </w:rPr>
            </w:pPr>
            <w:r>
              <w:rPr>
                <w:rFonts w:eastAsia="MS Mincho"/>
                <w:sz w:val="18"/>
                <w:szCs w:val="18"/>
              </w:rPr>
              <w:t>Кузнечний в</w:t>
            </w:r>
            <w:r>
              <w:rPr>
                <w:sz w:val="18"/>
                <w:szCs w:val="18"/>
              </w:rPr>
              <w:t>'їзд, 3</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731-47-09</w:t>
            </w:r>
          </w:p>
          <w:p w:rsidR="00AD0856" w:rsidRDefault="00AD0856">
            <w:pPr>
              <w:spacing w:line="20" w:lineRule="atLeast"/>
              <w:jc w:val="center"/>
              <w:rPr>
                <w:sz w:val="18"/>
                <w:szCs w:val="18"/>
              </w:rPr>
            </w:pPr>
            <w:r>
              <w:rPr>
                <w:sz w:val="18"/>
                <w:szCs w:val="18"/>
              </w:rPr>
              <w:t>731-63-00</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Cs/>
                <w:sz w:val="18"/>
                <w:szCs w:val="18"/>
                <w:lang w:val="uk-UA"/>
              </w:rPr>
            </w:pPr>
            <w:r>
              <w:rPr>
                <w:bCs/>
                <w:sz w:val="18"/>
                <w:szCs w:val="18"/>
                <w:lang w:val="uk-UA"/>
              </w:rPr>
              <w:t xml:space="preserve">Хмара </w:t>
            </w:r>
          </w:p>
          <w:p w:rsidR="00AD0856" w:rsidRDefault="00AD0856">
            <w:pPr>
              <w:spacing w:line="20" w:lineRule="atLeast"/>
              <w:jc w:val="center"/>
              <w:rPr>
                <w:sz w:val="18"/>
                <w:szCs w:val="18"/>
                <w:lang w:val="en-US"/>
              </w:rPr>
            </w:pPr>
            <w:r>
              <w:rPr>
                <w:bCs/>
                <w:sz w:val="18"/>
                <w:szCs w:val="18"/>
                <w:lang w:val="uk-UA"/>
              </w:rPr>
              <w:t>Оксана</w:t>
            </w:r>
          </w:p>
          <w:p w:rsidR="00AD0856" w:rsidRDefault="00AD0856">
            <w:pPr>
              <w:spacing w:line="20" w:lineRule="atLeast"/>
              <w:jc w:val="center"/>
              <w:rPr>
                <w:sz w:val="18"/>
                <w:szCs w:val="18"/>
              </w:rPr>
            </w:pPr>
            <w:r>
              <w:rPr>
                <w:sz w:val="18"/>
                <w:szCs w:val="18"/>
                <w:lang w:val="uk-UA"/>
              </w:rPr>
              <w:t>Олександрівна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3.</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гімназія</w:t>
            </w:r>
          </w:p>
          <w:p w:rsidR="00AD0856" w:rsidRDefault="00AD0856">
            <w:pPr>
              <w:spacing w:line="20" w:lineRule="atLeast"/>
              <w:jc w:val="center"/>
              <w:rPr>
                <w:sz w:val="18"/>
                <w:szCs w:val="18"/>
              </w:rPr>
            </w:pPr>
            <w:r>
              <w:rPr>
                <w:sz w:val="18"/>
                <w:szCs w:val="18"/>
              </w:rPr>
              <w:t>№ 12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pStyle w:val="af0"/>
              <w:spacing w:line="20" w:lineRule="atLeast"/>
              <w:jc w:val="center"/>
              <w:rPr>
                <w:rFonts w:ascii="Times New Roman" w:eastAsia="MS Mincho" w:hAnsi="Times New Roman"/>
                <w:sz w:val="18"/>
                <w:szCs w:val="18"/>
              </w:rPr>
            </w:pPr>
            <w:r>
              <w:rPr>
                <w:rFonts w:ascii="Times New Roman" w:eastAsia="MS Mincho" w:hAnsi="Times New Roman"/>
                <w:sz w:val="18"/>
                <w:szCs w:val="18"/>
              </w:rPr>
              <w:t>61140,</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вул. Чугуївська, 35</w:t>
            </w:r>
            <w:r>
              <w:rPr>
                <w:rFonts w:eastAsia="MS Mincho"/>
                <w:sz w:val="18"/>
                <w:szCs w:val="18"/>
                <w:lang w:val="uk-UA"/>
              </w:rPr>
              <w:t>-</w:t>
            </w:r>
            <w:r>
              <w:rPr>
                <w:rFonts w:eastAsia="MS Mincho"/>
                <w:sz w:val="18"/>
                <w:szCs w:val="18"/>
              </w:rPr>
              <w:t>а</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737-26-88</w:t>
            </w:r>
          </w:p>
          <w:p w:rsidR="00AD0856" w:rsidRDefault="00AD0856">
            <w:pPr>
              <w:spacing w:line="20" w:lineRule="atLeast"/>
              <w:jc w:val="center"/>
              <w:rPr>
                <w:sz w:val="18"/>
                <w:szCs w:val="18"/>
              </w:rPr>
            </w:pPr>
            <w:r>
              <w:rPr>
                <w:sz w:val="18"/>
                <w:szCs w:val="18"/>
              </w:rPr>
              <w:t>737-55-02</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en-US"/>
              </w:rPr>
            </w:pPr>
            <w:r>
              <w:rPr>
                <w:bCs/>
                <w:sz w:val="18"/>
                <w:szCs w:val="18"/>
                <w:lang w:val="uk-UA"/>
              </w:rPr>
              <w:t>Калмичкова</w:t>
            </w:r>
          </w:p>
          <w:p w:rsidR="00AD0856" w:rsidRDefault="00AD0856">
            <w:pPr>
              <w:spacing w:line="20" w:lineRule="atLeast"/>
              <w:jc w:val="center"/>
              <w:rPr>
                <w:sz w:val="18"/>
                <w:szCs w:val="18"/>
                <w:lang w:val="uk-UA"/>
              </w:rPr>
            </w:pPr>
            <w:r>
              <w:rPr>
                <w:sz w:val="18"/>
                <w:szCs w:val="18"/>
                <w:lang w:val="uk-UA"/>
              </w:rPr>
              <w:t>Л</w:t>
            </w:r>
            <w:r>
              <w:rPr>
                <w:sz w:val="18"/>
                <w:szCs w:val="18"/>
              </w:rPr>
              <w:t>і</w:t>
            </w:r>
            <w:r>
              <w:rPr>
                <w:sz w:val="18"/>
                <w:szCs w:val="18"/>
                <w:lang w:val="uk-UA"/>
              </w:rPr>
              <w:t xml:space="preserve">дія </w:t>
            </w:r>
          </w:p>
          <w:p w:rsidR="00AD0856" w:rsidRDefault="00AD0856">
            <w:pPr>
              <w:spacing w:line="20" w:lineRule="atLeast"/>
              <w:jc w:val="center"/>
              <w:rPr>
                <w:sz w:val="18"/>
                <w:szCs w:val="18"/>
              </w:rPr>
            </w:pPr>
            <w:r>
              <w:rPr>
                <w:sz w:val="18"/>
                <w:szCs w:val="18"/>
                <w:lang w:val="uk-UA"/>
              </w:rPr>
              <w:t>Анатоліївна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4.</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гімназія</w:t>
            </w:r>
          </w:p>
          <w:p w:rsidR="00AD0856" w:rsidRDefault="00AD0856">
            <w:pPr>
              <w:spacing w:line="20" w:lineRule="atLeast"/>
              <w:jc w:val="center"/>
              <w:rPr>
                <w:sz w:val="18"/>
                <w:szCs w:val="18"/>
              </w:rPr>
            </w:pPr>
            <w:r>
              <w:rPr>
                <w:sz w:val="18"/>
                <w:szCs w:val="18"/>
              </w:rPr>
              <w:t>№ 34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rPr>
            </w:pPr>
            <w:r>
              <w:rPr>
                <w:rFonts w:eastAsia="MS Mincho"/>
                <w:sz w:val="18"/>
                <w:szCs w:val="18"/>
              </w:rPr>
              <w:t>61080,</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вул. Локомотивна, 2</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775-75-21</w:t>
            </w:r>
          </w:p>
          <w:p w:rsidR="00AD0856" w:rsidRDefault="00AD0856">
            <w:pPr>
              <w:spacing w:line="20" w:lineRule="atLeast"/>
              <w:jc w:val="center"/>
              <w:rPr>
                <w:sz w:val="18"/>
                <w:szCs w:val="18"/>
              </w:rPr>
            </w:pPr>
            <w:r>
              <w:rPr>
                <w:sz w:val="18"/>
                <w:szCs w:val="18"/>
              </w:rPr>
              <w:t>52-80-48</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Несвітайло Світлана</w:t>
            </w:r>
          </w:p>
          <w:p w:rsidR="00AD0856" w:rsidRDefault="00AD0856">
            <w:pPr>
              <w:spacing w:line="20" w:lineRule="atLeast"/>
              <w:jc w:val="center"/>
              <w:rPr>
                <w:sz w:val="18"/>
                <w:szCs w:val="18"/>
              </w:rPr>
            </w:pPr>
            <w:r>
              <w:rPr>
                <w:sz w:val="18"/>
                <w:szCs w:val="18"/>
              </w:rPr>
              <w:t>Іванівна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5.</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загальноосвітня школа І-ІІІ ступенів № 35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rPr>
            </w:pPr>
            <w:r>
              <w:rPr>
                <w:rFonts w:eastAsia="MS Mincho"/>
                <w:sz w:val="18"/>
                <w:szCs w:val="18"/>
              </w:rPr>
              <w:t>6100</w:t>
            </w:r>
            <w:r>
              <w:rPr>
                <w:rFonts w:eastAsia="MS Mincho"/>
                <w:sz w:val="18"/>
                <w:szCs w:val="18"/>
                <w:lang w:val="uk-UA"/>
              </w:rPr>
              <w:t>9</w:t>
            </w:r>
            <w:r>
              <w:rPr>
                <w:rFonts w:eastAsia="MS Mincho"/>
                <w:sz w:val="18"/>
                <w:szCs w:val="18"/>
              </w:rPr>
              <w:t>,</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пров. Лиманський, 1</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rPr>
              <w:t>72</w:t>
            </w:r>
            <w:r>
              <w:rPr>
                <w:sz w:val="18"/>
                <w:szCs w:val="18"/>
                <w:lang w:val="uk-UA"/>
              </w:rPr>
              <w:t>9</w:t>
            </w:r>
            <w:r>
              <w:rPr>
                <w:sz w:val="18"/>
                <w:szCs w:val="18"/>
              </w:rPr>
              <w:t>-</w:t>
            </w:r>
            <w:r>
              <w:rPr>
                <w:sz w:val="18"/>
                <w:szCs w:val="18"/>
                <w:lang w:val="uk-UA"/>
              </w:rPr>
              <w:t>20</w:t>
            </w:r>
            <w:r>
              <w:rPr>
                <w:sz w:val="18"/>
                <w:szCs w:val="18"/>
              </w:rPr>
              <w:t>-</w:t>
            </w:r>
            <w:r>
              <w:rPr>
                <w:sz w:val="18"/>
                <w:szCs w:val="18"/>
                <w:lang w:val="uk-UA"/>
              </w:rPr>
              <w:t>02</w:t>
            </w:r>
          </w:p>
          <w:p w:rsidR="00AD0856" w:rsidRDefault="00AD0856">
            <w:pPr>
              <w:spacing w:line="20" w:lineRule="atLeast"/>
              <w:jc w:val="center"/>
              <w:rPr>
                <w:sz w:val="18"/>
                <w:szCs w:val="18"/>
              </w:rPr>
            </w:pPr>
            <w:r>
              <w:rPr>
                <w:sz w:val="18"/>
                <w:szCs w:val="18"/>
                <w:lang w:val="uk-UA"/>
              </w:rPr>
              <w:t>729-32-42</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bCs/>
                <w:sz w:val="18"/>
                <w:szCs w:val="18"/>
              </w:rPr>
            </w:pPr>
            <w:r>
              <w:rPr>
                <w:bCs/>
                <w:sz w:val="18"/>
                <w:szCs w:val="18"/>
                <w:lang w:val="uk-UA"/>
              </w:rPr>
              <w:t>Шарлай</w:t>
            </w:r>
          </w:p>
          <w:p w:rsidR="00AD0856" w:rsidRDefault="00AD0856">
            <w:pPr>
              <w:spacing w:line="20" w:lineRule="atLeast"/>
              <w:jc w:val="center"/>
              <w:rPr>
                <w:sz w:val="18"/>
                <w:szCs w:val="18"/>
                <w:lang w:val="uk-UA"/>
              </w:rPr>
            </w:pPr>
            <w:r>
              <w:rPr>
                <w:sz w:val="18"/>
                <w:szCs w:val="18"/>
                <w:lang w:val="uk-UA"/>
              </w:rPr>
              <w:t>Л</w:t>
            </w:r>
            <w:r>
              <w:rPr>
                <w:sz w:val="18"/>
                <w:szCs w:val="18"/>
              </w:rPr>
              <w:t>і</w:t>
            </w:r>
            <w:r>
              <w:rPr>
                <w:sz w:val="18"/>
                <w:szCs w:val="18"/>
                <w:lang w:val="uk-UA"/>
              </w:rPr>
              <w:t>лія</w:t>
            </w:r>
          </w:p>
          <w:p w:rsidR="00AD0856" w:rsidRDefault="00AD0856">
            <w:pPr>
              <w:spacing w:line="20" w:lineRule="atLeast"/>
              <w:jc w:val="center"/>
              <w:rPr>
                <w:sz w:val="18"/>
                <w:szCs w:val="18"/>
              </w:rPr>
            </w:pPr>
            <w:r>
              <w:rPr>
                <w:sz w:val="18"/>
                <w:szCs w:val="18"/>
                <w:lang w:val="uk-UA"/>
              </w:rPr>
              <w:t>Радіонівна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6.</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загальноосвітня школа І-ІІІ ступенів № 41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rPr>
            </w:pPr>
            <w:r>
              <w:rPr>
                <w:rFonts w:eastAsia="MS Mincho"/>
                <w:sz w:val="18"/>
                <w:szCs w:val="18"/>
              </w:rPr>
              <w:t>610</w:t>
            </w:r>
            <w:r>
              <w:rPr>
                <w:rFonts w:eastAsia="MS Mincho"/>
                <w:sz w:val="18"/>
                <w:szCs w:val="18"/>
                <w:lang w:val="uk-UA"/>
              </w:rPr>
              <w:t>2</w:t>
            </w:r>
            <w:r>
              <w:rPr>
                <w:rFonts w:eastAsia="MS Mincho"/>
                <w:sz w:val="18"/>
                <w:szCs w:val="18"/>
              </w:rPr>
              <w:t>2,</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вул. Достоєвського, 14</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72</w:t>
            </w:r>
            <w:r>
              <w:rPr>
                <w:sz w:val="18"/>
                <w:szCs w:val="18"/>
                <w:lang w:val="uk-UA"/>
              </w:rPr>
              <w:t>1</w:t>
            </w:r>
            <w:r>
              <w:rPr>
                <w:sz w:val="18"/>
                <w:szCs w:val="18"/>
              </w:rPr>
              <w:t>-</w:t>
            </w:r>
            <w:r>
              <w:rPr>
                <w:sz w:val="18"/>
                <w:szCs w:val="18"/>
                <w:lang w:val="uk-UA"/>
              </w:rPr>
              <w:t>17</w:t>
            </w:r>
            <w:r>
              <w:rPr>
                <w:sz w:val="18"/>
                <w:szCs w:val="18"/>
              </w:rPr>
              <w:t>-</w:t>
            </w:r>
            <w:r>
              <w:rPr>
                <w:sz w:val="18"/>
                <w:szCs w:val="18"/>
                <w:lang w:val="uk-UA"/>
              </w:rPr>
              <w:t>42</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bCs/>
                <w:sz w:val="18"/>
                <w:szCs w:val="18"/>
              </w:rPr>
              <w:t>Г</w:t>
            </w:r>
            <w:r>
              <w:rPr>
                <w:bCs/>
                <w:sz w:val="18"/>
                <w:szCs w:val="18"/>
                <w:lang w:val="uk-UA"/>
              </w:rPr>
              <w:t>онський</w:t>
            </w:r>
            <w:r>
              <w:rPr>
                <w:sz w:val="18"/>
                <w:szCs w:val="18"/>
                <w:lang w:val="uk-UA"/>
              </w:rPr>
              <w:t xml:space="preserve"> </w:t>
            </w:r>
          </w:p>
          <w:p w:rsidR="00AD0856" w:rsidRDefault="00AD0856">
            <w:pPr>
              <w:spacing w:line="20" w:lineRule="atLeast"/>
              <w:jc w:val="center"/>
              <w:rPr>
                <w:sz w:val="18"/>
                <w:szCs w:val="18"/>
                <w:lang w:val="uk-UA"/>
              </w:rPr>
            </w:pPr>
            <w:r>
              <w:rPr>
                <w:sz w:val="18"/>
                <w:szCs w:val="18"/>
                <w:lang w:val="uk-UA"/>
              </w:rPr>
              <w:t>Є</w:t>
            </w:r>
            <w:r>
              <w:rPr>
                <w:sz w:val="18"/>
                <w:szCs w:val="18"/>
              </w:rPr>
              <w:t>в</w:t>
            </w:r>
            <w:r>
              <w:rPr>
                <w:sz w:val="18"/>
                <w:szCs w:val="18"/>
                <w:lang w:val="uk-UA"/>
              </w:rPr>
              <w:t xml:space="preserve">ген </w:t>
            </w:r>
          </w:p>
          <w:p w:rsidR="00AD0856" w:rsidRDefault="00AD0856">
            <w:pPr>
              <w:spacing w:line="20" w:lineRule="atLeast"/>
              <w:jc w:val="center"/>
              <w:rPr>
                <w:sz w:val="18"/>
                <w:szCs w:val="18"/>
              </w:rPr>
            </w:pPr>
            <w:r>
              <w:rPr>
                <w:sz w:val="18"/>
                <w:szCs w:val="18"/>
                <w:lang w:val="uk-UA"/>
              </w:rPr>
              <w:t>Володимирович</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7.</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Харківська загальноосвітня школа І-ІІІ ступенів № 48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rPr>
            </w:pPr>
            <w:r>
              <w:rPr>
                <w:rFonts w:eastAsia="MS Mincho"/>
                <w:sz w:val="18"/>
                <w:szCs w:val="18"/>
              </w:rPr>
              <w:t>61109,</w:t>
            </w:r>
          </w:p>
          <w:p w:rsidR="00AD0856" w:rsidRDefault="00AD0856">
            <w:pPr>
              <w:spacing w:line="20" w:lineRule="atLeast"/>
              <w:jc w:val="center"/>
              <w:rPr>
                <w:rFonts w:eastAsia="MS Mincho"/>
                <w:sz w:val="18"/>
                <w:szCs w:val="18"/>
              </w:rPr>
            </w:pPr>
            <w:r>
              <w:rPr>
                <w:rFonts w:eastAsia="MS Mincho"/>
                <w:sz w:val="18"/>
                <w:szCs w:val="18"/>
              </w:rPr>
              <w:t>м. Харків,</w:t>
            </w:r>
          </w:p>
          <w:p w:rsidR="00AD0856" w:rsidRDefault="00AD0856">
            <w:pPr>
              <w:spacing w:line="20" w:lineRule="atLeast"/>
              <w:jc w:val="center"/>
              <w:rPr>
                <w:sz w:val="18"/>
                <w:szCs w:val="18"/>
              </w:rPr>
            </w:pPr>
            <w:r>
              <w:rPr>
                <w:rFonts w:eastAsia="MS Mincho"/>
                <w:sz w:val="18"/>
                <w:szCs w:val="18"/>
              </w:rPr>
              <w:t>вул. Тернопільська, 19</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rPr>
              <w:t>7</w:t>
            </w:r>
            <w:r>
              <w:rPr>
                <w:sz w:val="18"/>
                <w:szCs w:val="18"/>
                <w:lang w:val="uk-UA"/>
              </w:rPr>
              <w:t>73</w:t>
            </w:r>
            <w:r>
              <w:rPr>
                <w:sz w:val="18"/>
                <w:szCs w:val="18"/>
              </w:rPr>
              <w:t>-</w:t>
            </w:r>
            <w:r>
              <w:rPr>
                <w:sz w:val="18"/>
                <w:szCs w:val="18"/>
                <w:lang w:val="uk-UA"/>
              </w:rPr>
              <w:t>43</w:t>
            </w:r>
            <w:r>
              <w:rPr>
                <w:sz w:val="18"/>
                <w:szCs w:val="18"/>
              </w:rPr>
              <w:t>-5</w:t>
            </w:r>
            <w:r>
              <w:rPr>
                <w:sz w:val="18"/>
                <w:szCs w:val="18"/>
                <w:lang w:val="uk-UA"/>
              </w:rPr>
              <w:t>8</w:t>
            </w:r>
          </w:p>
          <w:p w:rsidR="00AD0856" w:rsidRDefault="00AD0856">
            <w:pPr>
              <w:spacing w:line="20" w:lineRule="atLeast"/>
              <w:jc w:val="center"/>
              <w:rPr>
                <w:sz w:val="18"/>
                <w:szCs w:val="18"/>
                <w:lang w:val="uk-UA"/>
              </w:rPr>
            </w:pPr>
            <w:r>
              <w:rPr>
                <w:sz w:val="18"/>
                <w:szCs w:val="18"/>
                <w:lang w:val="uk-UA"/>
              </w:rPr>
              <w:t>773-43-59</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bCs/>
                <w:sz w:val="18"/>
                <w:szCs w:val="18"/>
                <w:lang w:val="uk-UA"/>
              </w:rPr>
              <w:t>Федяй</w:t>
            </w:r>
          </w:p>
          <w:p w:rsidR="00AD0856" w:rsidRDefault="00AD0856">
            <w:pPr>
              <w:spacing w:line="20" w:lineRule="atLeast"/>
              <w:jc w:val="center"/>
              <w:rPr>
                <w:sz w:val="18"/>
                <w:szCs w:val="18"/>
                <w:lang w:val="uk-UA"/>
              </w:rPr>
            </w:pPr>
            <w:r>
              <w:rPr>
                <w:sz w:val="18"/>
                <w:szCs w:val="18"/>
                <w:lang w:val="uk-UA"/>
              </w:rPr>
              <w:t>Сергій</w:t>
            </w:r>
          </w:p>
          <w:p w:rsidR="00AD0856" w:rsidRDefault="00AD0856">
            <w:pPr>
              <w:spacing w:line="20" w:lineRule="atLeast"/>
              <w:jc w:val="center"/>
              <w:rPr>
                <w:sz w:val="18"/>
                <w:szCs w:val="18"/>
                <w:lang w:val="uk-UA"/>
              </w:rPr>
            </w:pPr>
            <w:r>
              <w:rPr>
                <w:sz w:val="18"/>
                <w:szCs w:val="18"/>
                <w:lang w:val="uk-UA"/>
              </w:rPr>
              <w:t>Олександрович</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8.</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Харківська загальноосвітня школа І-ІІІ ступенів № 53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рос.</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lang w:val="uk-UA"/>
              </w:rPr>
            </w:pPr>
            <w:r>
              <w:rPr>
                <w:rFonts w:eastAsia="MS Mincho"/>
                <w:sz w:val="18"/>
                <w:szCs w:val="18"/>
                <w:lang w:val="uk-UA"/>
              </w:rPr>
              <w:t>61124,</w:t>
            </w:r>
          </w:p>
          <w:p w:rsidR="00AD0856" w:rsidRDefault="00AD0856">
            <w:pPr>
              <w:spacing w:line="20" w:lineRule="atLeast"/>
              <w:jc w:val="center"/>
              <w:rPr>
                <w:rFonts w:eastAsia="MS Mincho"/>
                <w:sz w:val="18"/>
                <w:szCs w:val="18"/>
                <w:lang w:val="uk-UA"/>
              </w:rPr>
            </w:pPr>
            <w:r>
              <w:rPr>
                <w:rFonts w:eastAsia="MS Mincho"/>
                <w:sz w:val="18"/>
                <w:szCs w:val="18"/>
                <w:lang w:val="uk-UA"/>
              </w:rPr>
              <w:t>м. Харків,</w:t>
            </w:r>
          </w:p>
          <w:p w:rsidR="00AD0856" w:rsidRDefault="00AD0856">
            <w:pPr>
              <w:spacing w:line="20" w:lineRule="atLeast"/>
              <w:jc w:val="center"/>
              <w:rPr>
                <w:sz w:val="18"/>
                <w:szCs w:val="18"/>
              </w:rPr>
            </w:pPr>
            <w:r>
              <w:rPr>
                <w:rFonts w:eastAsia="MS Mincho"/>
                <w:sz w:val="18"/>
                <w:szCs w:val="18"/>
                <w:lang w:val="uk-UA"/>
              </w:rPr>
              <w:t>ву</w:t>
            </w:r>
            <w:r>
              <w:rPr>
                <w:rFonts w:eastAsia="MS Mincho"/>
                <w:sz w:val="18"/>
                <w:szCs w:val="18"/>
              </w:rPr>
              <w:t>л. Грозненська, 48</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52-70-72</w:t>
            </w:r>
          </w:p>
          <w:p w:rsidR="00AD0856" w:rsidRDefault="00AD0856">
            <w:pPr>
              <w:spacing w:line="20" w:lineRule="atLeast"/>
              <w:jc w:val="center"/>
              <w:rPr>
                <w:sz w:val="18"/>
                <w:szCs w:val="18"/>
              </w:rPr>
            </w:pPr>
            <w:r>
              <w:rPr>
                <w:sz w:val="18"/>
                <w:szCs w:val="18"/>
              </w:rPr>
              <w:t>52-90-56</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rPr>
            </w:pPr>
            <w:r>
              <w:rPr>
                <w:sz w:val="18"/>
                <w:szCs w:val="18"/>
              </w:rPr>
              <w:t>Білаш</w:t>
            </w:r>
          </w:p>
          <w:p w:rsidR="00AD0856" w:rsidRDefault="00AD0856">
            <w:pPr>
              <w:spacing w:line="20" w:lineRule="atLeast"/>
              <w:jc w:val="center"/>
              <w:rPr>
                <w:sz w:val="18"/>
                <w:szCs w:val="18"/>
              </w:rPr>
            </w:pPr>
            <w:r>
              <w:rPr>
                <w:sz w:val="18"/>
                <w:szCs w:val="18"/>
              </w:rPr>
              <w:t>Яна</w:t>
            </w:r>
          </w:p>
          <w:p w:rsidR="00AD0856" w:rsidRDefault="00AD0856">
            <w:pPr>
              <w:spacing w:line="20" w:lineRule="atLeast"/>
              <w:jc w:val="center"/>
              <w:rPr>
                <w:sz w:val="18"/>
                <w:szCs w:val="18"/>
              </w:rPr>
            </w:pPr>
            <w:r>
              <w:rPr>
                <w:sz w:val="18"/>
                <w:szCs w:val="18"/>
              </w:rPr>
              <w:t>Вікторівна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9.</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Харківська спеціалізована школа  І-Ш ступенів № 66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укр.</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lang w:val="uk-UA"/>
              </w:rPr>
            </w:pPr>
            <w:r>
              <w:rPr>
                <w:rFonts w:eastAsia="MS Mincho"/>
                <w:sz w:val="18"/>
                <w:szCs w:val="18"/>
                <w:lang w:val="uk-UA"/>
              </w:rPr>
              <w:t>61009,</w:t>
            </w:r>
          </w:p>
          <w:p w:rsidR="00AD0856" w:rsidRDefault="00AD0856">
            <w:pPr>
              <w:spacing w:line="20" w:lineRule="atLeast"/>
              <w:jc w:val="center"/>
              <w:rPr>
                <w:rFonts w:eastAsia="MS Mincho"/>
                <w:sz w:val="18"/>
                <w:szCs w:val="18"/>
                <w:lang w:val="uk-UA"/>
              </w:rPr>
            </w:pPr>
            <w:r>
              <w:rPr>
                <w:rFonts w:eastAsia="MS Mincho"/>
                <w:sz w:val="18"/>
                <w:szCs w:val="18"/>
                <w:lang w:val="uk-UA"/>
              </w:rPr>
              <w:t>м. Харків,</w:t>
            </w:r>
          </w:p>
          <w:p w:rsidR="00AD0856" w:rsidRDefault="00AD0856">
            <w:pPr>
              <w:spacing w:line="20" w:lineRule="atLeast"/>
              <w:jc w:val="center"/>
              <w:rPr>
                <w:rFonts w:eastAsia="MS Mincho"/>
                <w:sz w:val="18"/>
                <w:szCs w:val="18"/>
                <w:lang w:val="uk-UA"/>
              </w:rPr>
            </w:pPr>
            <w:r>
              <w:rPr>
                <w:rFonts w:eastAsia="MS Mincho"/>
                <w:sz w:val="18"/>
                <w:szCs w:val="18"/>
                <w:lang w:val="uk-UA"/>
              </w:rPr>
              <w:t>пр.- т Гагаріна, 260</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52-51-08</w:t>
            </w:r>
          </w:p>
          <w:p w:rsidR="00AD0856" w:rsidRDefault="00AD0856">
            <w:pPr>
              <w:spacing w:line="20" w:lineRule="atLeast"/>
              <w:jc w:val="center"/>
              <w:rPr>
                <w:sz w:val="18"/>
                <w:szCs w:val="18"/>
                <w:lang w:val="uk-UA"/>
              </w:rPr>
            </w:pPr>
            <w:r>
              <w:rPr>
                <w:sz w:val="18"/>
                <w:szCs w:val="18"/>
                <w:lang w:val="uk-UA"/>
              </w:rPr>
              <w:t>52-51-88</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Подшивалова</w:t>
            </w:r>
          </w:p>
          <w:p w:rsidR="00AD0856" w:rsidRDefault="00AD0856">
            <w:pPr>
              <w:spacing w:line="20" w:lineRule="atLeast"/>
              <w:jc w:val="center"/>
              <w:rPr>
                <w:sz w:val="18"/>
                <w:szCs w:val="18"/>
                <w:lang w:val="uk-UA"/>
              </w:rPr>
            </w:pPr>
            <w:r>
              <w:rPr>
                <w:sz w:val="18"/>
                <w:szCs w:val="18"/>
                <w:lang w:val="uk-UA"/>
              </w:rPr>
              <w:t>Наталія</w:t>
            </w:r>
          </w:p>
          <w:p w:rsidR="00AD0856" w:rsidRDefault="00AD0856">
            <w:pPr>
              <w:spacing w:line="20" w:lineRule="atLeast"/>
              <w:jc w:val="center"/>
              <w:rPr>
                <w:sz w:val="18"/>
                <w:szCs w:val="18"/>
                <w:lang w:val="uk-UA"/>
              </w:rPr>
            </w:pPr>
            <w:r>
              <w:rPr>
                <w:sz w:val="18"/>
                <w:szCs w:val="18"/>
                <w:lang w:val="uk-UA"/>
              </w:rPr>
              <w:t>Миколаївна</w:t>
            </w:r>
          </w:p>
        </w:tc>
      </w:tr>
      <w:tr w:rsidR="00AD0856" w:rsidTr="00AD0856">
        <w:tc>
          <w:tcPr>
            <w:tcW w:w="72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10.</w:t>
            </w:r>
          </w:p>
        </w:tc>
        <w:tc>
          <w:tcPr>
            <w:tcW w:w="27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Харківська загальноосвітня школа І-Ш ступенів № 120 Харківської міської ради Харківської області</w:t>
            </w:r>
          </w:p>
        </w:tc>
        <w:tc>
          <w:tcPr>
            <w:tcW w:w="1307"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рос.</w:t>
            </w:r>
          </w:p>
        </w:tc>
        <w:tc>
          <w:tcPr>
            <w:tcW w:w="1753"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rFonts w:eastAsia="MS Mincho"/>
                <w:sz w:val="18"/>
                <w:szCs w:val="18"/>
                <w:lang w:val="uk-UA"/>
              </w:rPr>
            </w:pPr>
            <w:r>
              <w:rPr>
                <w:rFonts w:eastAsia="MS Mincho"/>
                <w:sz w:val="18"/>
                <w:szCs w:val="18"/>
                <w:lang w:val="uk-UA"/>
              </w:rPr>
              <w:t>61010,</w:t>
            </w:r>
          </w:p>
          <w:p w:rsidR="00AD0856" w:rsidRDefault="00AD0856">
            <w:pPr>
              <w:spacing w:line="20" w:lineRule="atLeast"/>
              <w:jc w:val="center"/>
              <w:rPr>
                <w:rFonts w:eastAsia="MS Mincho"/>
                <w:sz w:val="18"/>
                <w:szCs w:val="18"/>
                <w:lang w:val="uk-UA"/>
              </w:rPr>
            </w:pPr>
            <w:r>
              <w:rPr>
                <w:rFonts w:eastAsia="MS Mincho"/>
                <w:sz w:val="18"/>
                <w:szCs w:val="18"/>
                <w:lang w:val="uk-UA"/>
              </w:rPr>
              <w:t>м. Харків,</w:t>
            </w:r>
          </w:p>
          <w:p w:rsidR="00AD0856" w:rsidRDefault="00AD0856">
            <w:pPr>
              <w:spacing w:line="20" w:lineRule="atLeast"/>
              <w:jc w:val="center"/>
              <w:rPr>
                <w:rFonts w:eastAsia="MS Mincho"/>
                <w:sz w:val="18"/>
                <w:szCs w:val="18"/>
                <w:lang w:val="uk-UA"/>
              </w:rPr>
            </w:pPr>
            <w:r>
              <w:rPr>
                <w:rFonts w:eastAsia="MS Mincho"/>
                <w:sz w:val="18"/>
                <w:szCs w:val="18"/>
                <w:lang w:val="uk-UA"/>
              </w:rPr>
              <w:t>вул. Прімакова, 8</w:t>
            </w:r>
          </w:p>
        </w:tc>
        <w:tc>
          <w:tcPr>
            <w:tcW w:w="126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733-30-52</w:t>
            </w:r>
          </w:p>
          <w:p w:rsidR="00AD0856" w:rsidRDefault="00AD0856">
            <w:pPr>
              <w:spacing w:line="20" w:lineRule="atLeast"/>
              <w:jc w:val="center"/>
              <w:rPr>
                <w:sz w:val="18"/>
                <w:szCs w:val="18"/>
                <w:lang w:val="uk-UA"/>
              </w:rPr>
            </w:pPr>
            <w:r>
              <w:rPr>
                <w:sz w:val="18"/>
                <w:szCs w:val="18"/>
                <w:lang w:val="uk-UA"/>
              </w:rPr>
              <w:t>733-04-63</w:t>
            </w:r>
          </w:p>
        </w:tc>
        <w:tc>
          <w:tcPr>
            <w:tcW w:w="1800" w:type="dxa"/>
            <w:tcBorders>
              <w:top w:val="single" w:sz="4" w:space="0" w:color="auto"/>
              <w:left w:val="single" w:sz="4" w:space="0" w:color="auto"/>
              <w:bottom w:val="single" w:sz="4" w:space="0" w:color="auto"/>
              <w:right w:val="single" w:sz="4" w:space="0" w:color="auto"/>
            </w:tcBorders>
            <w:vAlign w:val="center"/>
          </w:tcPr>
          <w:p w:rsidR="00AD0856" w:rsidRDefault="00AD0856">
            <w:pPr>
              <w:spacing w:line="20" w:lineRule="atLeast"/>
              <w:jc w:val="center"/>
              <w:rPr>
                <w:sz w:val="18"/>
                <w:szCs w:val="18"/>
                <w:lang w:val="uk-UA"/>
              </w:rPr>
            </w:pPr>
            <w:r>
              <w:rPr>
                <w:sz w:val="18"/>
                <w:szCs w:val="18"/>
                <w:lang w:val="uk-UA"/>
              </w:rPr>
              <w:t>Колісник</w:t>
            </w:r>
          </w:p>
          <w:p w:rsidR="00AD0856" w:rsidRDefault="00AD0856">
            <w:pPr>
              <w:spacing w:line="20" w:lineRule="atLeast"/>
              <w:jc w:val="center"/>
              <w:rPr>
                <w:sz w:val="18"/>
                <w:szCs w:val="18"/>
                <w:lang w:val="uk-UA"/>
              </w:rPr>
            </w:pPr>
            <w:r>
              <w:rPr>
                <w:sz w:val="18"/>
                <w:szCs w:val="18"/>
                <w:lang w:val="uk-UA"/>
              </w:rPr>
              <w:t>Інна</w:t>
            </w:r>
          </w:p>
          <w:p w:rsidR="00AD0856" w:rsidRDefault="00AD0856">
            <w:pPr>
              <w:spacing w:line="20" w:lineRule="atLeast"/>
              <w:jc w:val="center"/>
              <w:rPr>
                <w:sz w:val="18"/>
                <w:szCs w:val="18"/>
                <w:lang w:val="uk-UA"/>
              </w:rPr>
            </w:pPr>
            <w:r>
              <w:rPr>
                <w:sz w:val="18"/>
                <w:szCs w:val="18"/>
                <w:lang w:val="uk-UA"/>
              </w:rPr>
              <w:t>Адольфівна</w:t>
            </w:r>
          </w:p>
        </w:tc>
      </w:tr>
    </w:tbl>
    <w:p w:rsidR="00AD0856" w:rsidRDefault="009F27B8" w:rsidP="009F27B8">
      <w:pPr>
        <w:pStyle w:val="1"/>
        <w:spacing w:line="240" w:lineRule="auto"/>
        <w:jc w:val="center"/>
        <w:rPr>
          <w:rFonts w:ascii="Times New Roman" w:hAnsi="Times New Roman"/>
          <w:sz w:val="24"/>
        </w:rPr>
      </w:pPr>
      <w:r>
        <w:rPr>
          <w:rFonts w:ascii="Times New Roman" w:hAnsi="Times New Roman"/>
          <w:sz w:val="24"/>
        </w:rPr>
        <w:t xml:space="preserve">                                                                                                                      </w:t>
      </w:r>
    </w:p>
    <w:p w:rsidR="009F27B8" w:rsidRDefault="009F27B8" w:rsidP="00372DC5">
      <w:pPr>
        <w:pStyle w:val="2"/>
        <w:jc w:val="right"/>
        <w:rPr>
          <w:rFonts w:ascii="Times New Roman" w:hAnsi="Times New Roman" w:cs="Times New Roman"/>
          <w:i w:val="0"/>
          <w:sz w:val="24"/>
          <w:szCs w:val="24"/>
          <w:lang w:val="uk-UA"/>
        </w:rPr>
      </w:pPr>
    </w:p>
    <w:p w:rsidR="009167D9" w:rsidRPr="00E07546" w:rsidRDefault="00C907E7" w:rsidP="003D4598">
      <w:pPr>
        <w:pStyle w:val="2"/>
        <w:jc w:val="right"/>
        <w:rPr>
          <w:rFonts w:ascii="Times New Roman" w:hAnsi="Times New Roman" w:cs="Times New Roman"/>
          <w:i w:val="0"/>
          <w:sz w:val="24"/>
          <w:szCs w:val="24"/>
          <w:lang w:val="uk-UA"/>
        </w:rPr>
      </w:pPr>
      <w:r w:rsidRPr="00E07546">
        <w:rPr>
          <w:rFonts w:ascii="Times New Roman" w:hAnsi="Times New Roman" w:cs="Times New Roman"/>
          <w:i w:val="0"/>
          <w:sz w:val="24"/>
          <w:szCs w:val="24"/>
          <w:lang w:val="uk-UA"/>
        </w:rPr>
        <w:br w:type="page"/>
      </w:r>
      <w:r w:rsidR="00A909D6" w:rsidRPr="00E07546">
        <w:rPr>
          <w:rFonts w:ascii="Times New Roman" w:hAnsi="Times New Roman" w:cs="Times New Roman"/>
          <w:i w:val="0"/>
          <w:sz w:val="24"/>
          <w:szCs w:val="24"/>
          <w:lang w:val="uk-UA"/>
        </w:rPr>
        <w:lastRenderedPageBreak/>
        <w:t xml:space="preserve">                                                                                                </w:t>
      </w:r>
      <w:r w:rsidRPr="00E07546">
        <w:rPr>
          <w:rFonts w:ascii="Times New Roman" w:hAnsi="Times New Roman" w:cs="Times New Roman"/>
          <w:i w:val="0"/>
          <w:sz w:val="24"/>
          <w:szCs w:val="24"/>
          <w:lang w:val="uk-UA"/>
        </w:rPr>
        <w:t>Додаток №2</w:t>
      </w:r>
    </w:p>
    <w:p w:rsidR="00360079" w:rsidRPr="00E07546" w:rsidRDefault="00360079" w:rsidP="00360079">
      <w:pPr>
        <w:autoSpaceDE w:val="0"/>
        <w:autoSpaceDN w:val="0"/>
        <w:adjustRightInd w:val="0"/>
        <w:jc w:val="center"/>
        <w:rPr>
          <w:b/>
          <w:lang w:val="uk-UA"/>
        </w:rPr>
      </w:pPr>
      <w:r w:rsidRPr="00E07546">
        <w:rPr>
          <w:b/>
          <w:lang w:val="uk-UA"/>
        </w:rPr>
        <w:t>Інформація про необхідні технічні, якісні та кількісні характеристики предмета закупівлі</w:t>
      </w:r>
    </w:p>
    <w:p w:rsidR="00360079" w:rsidRPr="00E07546" w:rsidRDefault="00360079" w:rsidP="00360079">
      <w:pPr>
        <w:autoSpaceDE w:val="0"/>
        <w:autoSpaceDN w:val="0"/>
        <w:adjustRightInd w:val="0"/>
        <w:jc w:val="center"/>
        <w:rPr>
          <w:lang w:val="uk-UA"/>
        </w:rPr>
      </w:pPr>
    </w:p>
    <w:p w:rsidR="00112227" w:rsidRPr="00E07546" w:rsidRDefault="00112227" w:rsidP="00814C7A">
      <w:pPr>
        <w:autoSpaceDE w:val="0"/>
        <w:autoSpaceDN w:val="0"/>
        <w:adjustRightInd w:val="0"/>
        <w:rPr>
          <w:lang w:val="uk-UA"/>
        </w:rPr>
      </w:pPr>
      <w:r w:rsidRPr="00E07546">
        <w:rPr>
          <w:lang w:val="uk-UA"/>
        </w:rPr>
        <w:t>Харчування учнів  здійснюється за місцем навчання безпосередньо у навчальному закладі, у дні, коли проводиться навчання.</w:t>
      </w:r>
    </w:p>
    <w:p w:rsidR="003D4598" w:rsidRPr="00E07546" w:rsidRDefault="003D4598" w:rsidP="00814C7A">
      <w:pPr>
        <w:autoSpaceDE w:val="0"/>
        <w:autoSpaceDN w:val="0"/>
        <w:adjustRightInd w:val="0"/>
        <w:rPr>
          <w:lang w:val="uk-U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400"/>
        <w:gridCol w:w="2880"/>
      </w:tblGrid>
      <w:tr w:rsidR="00112227" w:rsidRPr="00DD0F36" w:rsidTr="00112227">
        <w:tc>
          <w:tcPr>
            <w:tcW w:w="900" w:type="dxa"/>
            <w:tcBorders>
              <w:top w:val="single" w:sz="4" w:space="0" w:color="auto"/>
              <w:left w:val="single" w:sz="4" w:space="0" w:color="auto"/>
              <w:bottom w:val="single" w:sz="4" w:space="0" w:color="auto"/>
              <w:right w:val="single" w:sz="4" w:space="0" w:color="auto"/>
            </w:tcBorders>
          </w:tcPr>
          <w:p w:rsidR="00112227" w:rsidRPr="00DD0F36" w:rsidRDefault="00112227" w:rsidP="00814C7A">
            <w:pPr>
              <w:jc w:val="center"/>
              <w:rPr>
                <w:bCs/>
                <w:lang w:val="uk-UA"/>
              </w:rPr>
            </w:pPr>
            <w:r w:rsidRPr="00DD0F36">
              <w:rPr>
                <w:bCs/>
                <w:lang w:val="uk-UA"/>
              </w:rPr>
              <w:t>№ п/п</w:t>
            </w:r>
          </w:p>
        </w:tc>
        <w:tc>
          <w:tcPr>
            <w:tcW w:w="5400" w:type="dxa"/>
            <w:tcBorders>
              <w:top w:val="single" w:sz="4" w:space="0" w:color="auto"/>
              <w:left w:val="single" w:sz="4" w:space="0" w:color="auto"/>
              <w:bottom w:val="single" w:sz="4" w:space="0" w:color="auto"/>
              <w:right w:val="single" w:sz="4" w:space="0" w:color="auto"/>
            </w:tcBorders>
          </w:tcPr>
          <w:p w:rsidR="00112227" w:rsidRPr="00DD0F36" w:rsidRDefault="00112227" w:rsidP="00814C7A">
            <w:pPr>
              <w:jc w:val="center"/>
              <w:rPr>
                <w:bCs/>
                <w:lang w:val="uk-UA"/>
              </w:rPr>
            </w:pPr>
            <w:r w:rsidRPr="00DD0F36">
              <w:rPr>
                <w:bCs/>
                <w:lang w:val="uk-UA"/>
              </w:rPr>
              <w:t>Найменування послуг</w:t>
            </w:r>
          </w:p>
        </w:tc>
        <w:tc>
          <w:tcPr>
            <w:tcW w:w="2880" w:type="dxa"/>
            <w:tcBorders>
              <w:top w:val="single" w:sz="4" w:space="0" w:color="auto"/>
              <w:left w:val="single" w:sz="4" w:space="0" w:color="auto"/>
              <w:bottom w:val="single" w:sz="4" w:space="0" w:color="auto"/>
              <w:right w:val="single" w:sz="4" w:space="0" w:color="auto"/>
            </w:tcBorders>
          </w:tcPr>
          <w:p w:rsidR="00112227" w:rsidRPr="00DD0F36" w:rsidRDefault="00112227" w:rsidP="00814C7A">
            <w:pPr>
              <w:jc w:val="center"/>
              <w:rPr>
                <w:bCs/>
                <w:highlight w:val="yellow"/>
                <w:lang w:val="uk-UA"/>
              </w:rPr>
            </w:pPr>
            <w:r w:rsidRPr="00DD0F36">
              <w:rPr>
                <w:bCs/>
                <w:lang w:val="uk-UA"/>
              </w:rPr>
              <w:t>Очікувана кількість закупівлі</w:t>
            </w:r>
          </w:p>
        </w:tc>
      </w:tr>
      <w:tr w:rsidR="00112227" w:rsidRPr="00E07546" w:rsidTr="00112227">
        <w:trPr>
          <w:trHeight w:val="248"/>
        </w:trPr>
        <w:tc>
          <w:tcPr>
            <w:tcW w:w="9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jc w:val="center"/>
              <w:rPr>
                <w:lang w:val="uk-UA"/>
              </w:rPr>
            </w:pPr>
            <w:r w:rsidRPr="00E07546">
              <w:rPr>
                <w:lang w:val="uk-UA"/>
              </w:rPr>
              <w:t>1.</w:t>
            </w:r>
          </w:p>
        </w:tc>
        <w:tc>
          <w:tcPr>
            <w:tcW w:w="54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rPr>
                <w:lang w:val="uk-UA"/>
              </w:rPr>
            </w:pPr>
            <w:r w:rsidRPr="00E07546">
              <w:rPr>
                <w:lang w:val="uk-UA"/>
              </w:rPr>
              <w:t>Харчування учнів 1-4 класів</w:t>
            </w:r>
          </w:p>
        </w:tc>
        <w:tc>
          <w:tcPr>
            <w:tcW w:w="2880" w:type="dxa"/>
            <w:tcBorders>
              <w:top w:val="single" w:sz="4" w:space="0" w:color="auto"/>
              <w:left w:val="single" w:sz="4" w:space="0" w:color="auto"/>
              <w:bottom w:val="single" w:sz="4" w:space="0" w:color="auto"/>
              <w:right w:val="single" w:sz="4" w:space="0" w:color="auto"/>
            </w:tcBorders>
          </w:tcPr>
          <w:p w:rsidR="00112227" w:rsidRPr="00E07546" w:rsidRDefault="00AD0856" w:rsidP="00AD0856">
            <w:pPr>
              <w:jc w:val="center"/>
              <w:rPr>
                <w:lang w:val="uk-UA"/>
              </w:rPr>
            </w:pPr>
            <w:r>
              <w:rPr>
                <w:lang w:val="uk-UA"/>
              </w:rPr>
              <w:t>450606</w:t>
            </w:r>
            <w:r w:rsidR="00112227" w:rsidRPr="00E07546">
              <w:rPr>
                <w:lang w:val="uk-UA"/>
              </w:rPr>
              <w:t xml:space="preserve"> д/днів</w:t>
            </w:r>
          </w:p>
        </w:tc>
      </w:tr>
      <w:tr w:rsidR="00112227" w:rsidRPr="00E07546" w:rsidTr="00112227">
        <w:tc>
          <w:tcPr>
            <w:tcW w:w="9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jc w:val="center"/>
              <w:rPr>
                <w:lang w:val="uk-UA"/>
              </w:rPr>
            </w:pPr>
            <w:r w:rsidRPr="00E07546">
              <w:rPr>
                <w:lang w:val="uk-UA"/>
              </w:rPr>
              <w:t>2.</w:t>
            </w:r>
          </w:p>
        </w:tc>
        <w:tc>
          <w:tcPr>
            <w:tcW w:w="54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rPr>
                <w:lang w:val="uk-UA"/>
              </w:rPr>
            </w:pPr>
            <w:r w:rsidRPr="00E07546">
              <w:rPr>
                <w:lang w:val="uk-UA"/>
              </w:rPr>
              <w:t>Харчування учнів пільгового контингенту:</w:t>
            </w:r>
          </w:p>
          <w:p w:rsidR="00112227" w:rsidRPr="00E07546" w:rsidRDefault="00112227" w:rsidP="00814C7A">
            <w:pPr>
              <w:rPr>
                <w:lang w:val="uk-UA"/>
              </w:rPr>
            </w:pPr>
            <w:r w:rsidRPr="00E07546">
              <w:rPr>
                <w:lang w:val="uk-UA"/>
              </w:rPr>
              <w:t>- харчування учнів 1-4 класів , які відвідують групи  продовженого дня</w:t>
            </w:r>
          </w:p>
          <w:p w:rsidR="00112227" w:rsidRPr="00E07546" w:rsidRDefault="00112227" w:rsidP="00814C7A">
            <w:pPr>
              <w:rPr>
                <w:lang w:val="uk-UA"/>
              </w:rPr>
            </w:pPr>
            <w:r w:rsidRPr="00E07546">
              <w:rPr>
                <w:lang w:val="uk-UA"/>
              </w:rPr>
              <w:t xml:space="preserve">-  </w:t>
            </w:r>
            <w:r w:rsidR="009217D5" w:rsidRPr="00E07546">
              <w:rPr>
                <w:lang w:val="uk-UA"/>
              </w:rPr>
              <w:t xml:space="preserve">учнів </w:t>
            </w:r>
            <w:r w:rsidRPr="00E07546">
              <w:rPr>
                <w:lang w:val="uk-UA"/>
              </w:rPr>
              <w:t xml:space="preserve">5-11 класів </w:t>
            </w:r>
          </w:p>
        </w:tc>
        <w:tc>
          <w:tcPr>
            <w:tcW w:w="2880" w:type="dxa"/>
            <w:tcBorders>
              <w:top w:val="single" w:sz="4" w:space="0" w:color="auto"/>
              <w:left w:val="single" w:sz="4" w:space="0" w:color="auto"/>
              <w:bottom w:val="single" w:sz="4" w:space="0" w:color="auto"/>
              <w:right w:val="single" w:sz="4" w:space="0" w:color="auto"/>
            </w:tcBorders>
          </w:tcPr>
          <w:p w:rsidR="00112227" w:rsidRPr="00E07546" w:rsidRDefault="00AD0856" w:rsidP="00AD0856">
            <w:pPr>
              <w:jc w:val="center"/>
              <w:rPr>
                <w:lang w:val="uk-UA"/>
              </w:rPr>
            </w:pPr>
            <w:r>
              <w:rPr>
                <w:lang w:val="uk-UA"/>
              </w:rPr>
              <w:t>11448</w:t>
            </w:r>
            <w:r w:rsidR="00112227" w:rsidRPr="00E07546">
              <w:rPr>
                <w:lang w:val="uk-UA"/>
              </w:rPr>
              <w:t xml:space="preserve"> д/днів</w:t>
            </w:r>
          </w:p>
        </w:tc>
      </w:tr>
      <w:tr w:rsidR="00112227" w:rsidRPr="00E07546" w:rsidTr="00112227">
        <w:tc>
          <w:tcPr>
            <w:tcW w:w="9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jc w:val="center"/>
              <w:rPr>
                <w:lang w:val="uk-UA"/>
              </w:rPr>
            </w:pPr>
            <w:r w:rsidRPr="00E07546">
              <w:rPr>
                <w:lang w:val="uk-UA"/>
              </w:rPr>
              <w:t>3.</w:t>
            </w:r>
          </w:p>
        </w:tc>
        <w:tc>
          <w:tcPr>
            <w:tcW w:w="5400" w:type="dxa"/>
            <w:tcBorders>
              <w:top w:val="single" w:sz="4" w:space="0" w:color="auto"/>
              <w:left w:val="single" w:sz="4" w:space="0" w:color="auto"/>
              <w:bottom w:val="single" w:sz="4" w:space="0" w:color="auto"/>
              <w:right w:val="single" w:sz="4" w:space="0" w:color="auto"/>
            </w:tcBorders>
          </w:tcPr>
          <w:p w:rsidR="00112227" w:rsidRPr="00E07546" w:rsidRDefault="00112227" w:rsidP="00814C7A">
            <w:pPr>
              <w:jc w:val="both"/>
              <w:rPr>
                <w:lang w:val="uk-UA"/>
              </w:rPr>
            </w:pPr>
            <w:r w:rsidRPr="00E07546">
              <w:rPr>
                <w:lang w:val="uk-UA"/>
              </w:rPr>
              <w:t xml:space="preserve">Харчування учнів у </w:t>
            </w:r>
            <w:r w:rsidR="009217D5" w:rsidRPr="00E07546">
              <w:rPr>
                <w:lang w:val="uk-UA"/>
              </w:rPr>
              <w:t xml:space="preserve">пільгового контингенту у таборах </w:t>
            </w:r>
            <w:r w:rsidRPr="00E07546">
              <w:rPr>
                <w:lang w:val="uk-UA"/>
              </w:rPr>
              <w:t>денним переб</w:t>
            </w:r>
            <w:r w:rsidR="009217D5" w:rsidRPr="00E07546">
              <w:rPr>
                <w:lang w:val="uk-UA"/>
              </w:rPr>
              <w:t>у</w:t>
            </w:r>
            <w:r w:rsidRPr="00E07546">
              <w:rPr>
                <w:lang w:val="uk-UA"/>
              </w:rPr>
              <w:t xml:space="preserve">ванням на базі загально навчальних закладів </w:t>
            </w:r>
          </w:p>
        </w:tc>
        <w:tc>
          <w:tcPr>
            <w:tcW w:w="2880" w:type="dxa"/>
            <w:tcBorders>
              <w:top w:val="single" w:sz="4" w:space="0" w:color="auto"/>
              <w:left w:val="single" w:sz="4" w:space="0" w:color="auto"/>
              <w:bottom w:val="single" w:sz="4" w:space="0" w:color="auto"/>
              <w:right w:val="single" w:sz="4" w:space="0" w:color="auto"/>
            </w:tcBorders>
          </w:tcPr>
          <w:p w:rsidR="00112227" w:rsidRPr="00E07546" w:rsidRDefault="00AD0856" w:rsidP="00AD0856">
            <w:pPr>
              <w:jc w:val="center"/>
              <w:rPr>
                <w:lang w:val="uk-UA"/>
              </w:rPr>
            </w:pPr>
            <w:r>
              <w:rPr>
                <w:lang w:val="uk-UA"/>
              </w:rPr>
              <w:t>588</w:t>
            </w:r>
            <w:r w:rsidR="00112227" w:rsidRPr="00E07546">
              <w:rPr>
                <w:lang w:val="uk-UA"/>
              </w:rPr>
              <w:t xml:space="preserve"> д/днів</w:t>
            </w:r>
          </w:p>
        </w:tc>
      </w:tr>
    </w:tbl>
    <w:p w:rsidR="009217D5" w:rsidRPr="00E07546" w:rsidRDefault="009217D5" w:rsidP="00814C7A">
      <w:pPr>
        <w:autoSpaceDE w:val="0"/>
        <w:autoSpaceDN w:val="0"/>
        <w:adjustRightInd w:val="0"/>
        <w:rPr>
          <w:lang w:val="uk-UA"/>
        </w:rPr>
      </w:pPr>
    </w:p>
    <w:p w:rsidR="009217D5" w:rsidRPr="00E07546" w:rsidRDefault="009217D5" w:rsidP="003D4598">
      <w:pPr>
        <w:autoSpaceDE w:val="0"/>
        <w:autoSpaceDN w:val="0"/>
        <w:adjustRightInd w:val="0"/>
        <w:rPr>
          <w:lang w:val="uk-UA"/>
        </w:rPr>
      </w:pPr>
      <w:r w:rsidRPr="00E07546">
        <w:rPr>
          <w:lang w:val="uk-UA"/>
        </w:rPr>
        <w:t xml:space="preserve">     Послуги  їдалень (послуг з організації харчування учнів 1-4 класів та учнів пільгових категорій), повинні бути якісними та відповідати вимогам діючих стандартів.</w:t>
      </w:r>
    </w:p>
    <w:p w:rsidR="009217D5" w:rsidRPr="00E07546" w:rsidRDefault="009217D5" w:rsidP="00814C7A">
      <w:pPr>
        <w:rPr>
          <w:lang w:val="uk-UA"/>
        </w:rPr>
      </w:pPr>
      <w:r w:rsidRPr="00E07546">
        <w:rPr>
          <w:lang w:val="uk-UA"/>
        </w:rPr>
        <w:t xml:space="preserve">   Продукти, з яких готуються страви, не повинні містити синтетичних барвників, ароматизаторів, підсолоджувачів смаку, штучних консервантів. Продукти харчування та продовольча сировина повинні надходити разом із супровідними документами, які свідчать про їх походження та якість.</w:t>
      </w:r>
    </w:p>
    <w:p w:rsidR="009217D5" w:rsidRPr="00E07546" w:rsidRDefault="009217D5" w:rsidP="00814C7A">
      <w:pPr>
        <w:jc w:val="both"/>
        <w:rPr>
          <w:lang w:val="uk-UA"/>
        </w:rPr>
      </w:pPr>
      <w:r w:rsidRPr="00E07546">
        <w:rPr>
          <w:lang w:val="uk-UA"/>
        </w:rPr>
        <w:t xml:space="preserve">   Відповідальність за виконання норм харчування і якість продуктів харчування та продовольчої сировини, готової продукції покладається на учасника, що забезпечує харчування учнів.  </w:t>
      </w:r>
    </w:p>
    <w:p w:rsidR="009217D5" w:rsidRPr="00E07546" w:rsidRDefault="009217D5" w:rsidP="00814C7A">
      <w:pPr>
        <w:jc w:val="both"/>
        <w:rPr>
          <w:lang w:val="uk-UA"/>
        </w:rPr>
      </w:pPr>
      <w:r w:rsidRPr="00E07546">
        <w:rPr>
          <w:lang w:val="uk-UA"/>
        </w:rPr>
        <w:t xml:space="preserve">    Примірники двохтижневих меню узгоджуються з територіальною установою державної санітарно-епідеміологічною службою. </w:t>
      </w:r>
    </w:p>
    <w:p w:rsidR="009217D5" w:rsidRPr="00E07546" w:rsidRDefault="009217D5" w:rsidP="00814C7A">
      <w:pPr>
        <w:autoSpaceDE w:val="0"/>
        <w:autoSpaceDN w:val="0"/>
        <w:adjustRightInd w:val="0"/>
        <w:jc w:val="both"/>
        <w:rPr>
          <w:lang w:val="uk-UA"/>
        </w:rPr>
      </w:pPr>
      <w:r w:rsidRPr="00E07546">
        <w:rPr>
          <w:lang w:val="uk-UA"/>
        </w:rPr>
        <w:t xml:space="preserve">    Орієнтовні варіанти меню надавати з розрахунками в грамах.</w:t>
      </w:r>
    </w:p>
    <w:p w:rsidR="009217D5" w:rsidRPr="00E07546" w:rsidRDefault="009217D5" w:rsidP="00814C7A">
      <w:pPr>
        <w:autoSpaceDE w:val="0"/>
        <w:autoSpaceDN w:val="0"/>
        <w:adjustRightInd w:val="0"/>
        <w:jc w:val="both"/>
        <w:rPr>
          <w:lang w:val="uk-UA"/>
        </w:rPr>
      </w:pPr>
      <w:r w:rsidRPr="00E07546">
        <w:rPr>
          <w:lang w:val="uk-UA"/>
        </w:rPr>
        <w:t xml:space="preserve">    Меню розробляється відповідно до постанови Кабінету Міністрів України № 1591 від 22.11.04р. «Про затвердження норм харчування у навчальних  закладах», наказу Міністерства Економіки України № 265 від 01.08.2006 р. «Про затвердження Методичних рекомендацій з організації харчування учнів у загальноосвітніх навчальних закладах» </w:t>
      </w:r>
    </w:p>
    <w:p w:rsidR="009217D5" w:rsidRPr="00E07546" w:rsidRDefault="009217D5" w:rsidP="00814C7A">
      <w:pPr>
        <w:autoSpaceDE w:val="0"/>
        <w:autoSpaceDN w:val="0"/>
        <w:adjustRightInd w:val="0"/>
        <w:jc w:val="both"/>
        <w:rPr>
          <w:lang w:val="uk-UA"/>
        </w:rPr>
      </w:pPr>
      <w:r w:rsidRPr="00E07546">
        <w:rPr>
          <w:lang w:val="uk-UA"/>
        </w:rPr>
        <w:t>1)  Учасник повинен мати :</w:t>
      </w:r>
    </w:p>
    <w:p w:rsidR="009217D5" w:rsidRPr="00E07546" w:rsidRDefault="009217D5" w:rsidP="00814C7A">
      <w:pPr>
        <w:autoSpaceDE w:val="0"/>
        <w:autoSpaceDN w:val="0"/>
        <w:adjustRightInd w:val="0"/>
        <w:jc w:val="both"/>
        <w:rPr>
          <w:lang w:val="uk-UA"/>
        </w:rPr>
      </w:pPr>
      <w:r w:rsidRPr="00E07546">
        <w:rPr>
          <w:lang w:val="uk-UA"/>
        </w:rPr>
        <w:t>-  централізоване складське приміщення, де зберігається товар та сировина відповідно до санітарних норм зберігання;</w:t>
      </w:r>
    </w:p>
    <w:p w:rsidR="009217D5" w:rsidRPr="00E07546" w:rsidRDefault="009217D5" w:rsidP="00814C7A">
      <w:pPr>
        <w:autoSpaceDE w:val="0"/>
        <w:autoSpaceDN w:val="0"/>
        <w:adjustRightInd w:val="0"/>
        <w:jc w:val="both"/>
        <w:rPr>
          <w:lang w:val="uk-UA"/>
        </w:rPr>
      </w:pPr>
      <w:r w:rsidRPr="00E07546">
        <w:rPr>
          <w:lang w:val="uk-UA"/>
        </w:rPr>
        <w:t>-   холодильні камери,  кількістю, яка відповідає зберіганню товару;</w:t>
      </w:r>
    </w:p>
    <w:p w:rsidR="009217D5" w:rsidRPr="00E07546" w:rsidRDefault="009217D5" w:rsidP="00814C7A">
      <w:pPr>
        <w:autoSpaceDE w:val="0"/>
        <w:autoSpaceDN w:val="0"/>
        <w:adjustRightInd w:val="0"/>
        <w:jc w:val="both"/>
        <w:rPr>
          <w:lang w:val="uk-UA"/>
        </w:rPr>
      </w:pPr>
      <w:r w:rsidRPr="00E07546">
        <w:rPr>
          <w:lang w:val="uk-UA"/>
        </w:rPr>
        <w:t xml:space="preserve">-  спеціалізований автомобільний транспорт у достатній кількості та санітарні паспорти на нього, медичну довідку водія. </w:t>
      </w:r>
    </w:p>
    <w:p w:rsidR="009217D5" w:rsidRPr="00E07546" w:rsidRDefault="009217D5" w:rsidP="00814C7A">
      <w:pPr>
        <w:autoSpaceDE w:val="0"/>
        <w:autoSpaceDN w:val="0"/>
        <w:adjustRightInd w:val="0"/>
        <w:jc w:val="both"/>
        <w:rPr>
          <w:lang w:val="uk-UA"/>
        </w:rPr>
      </w:pPr>
      <w:r w:rsidRPr="00E07546">
        <w:rPr>
          <w:lang w:val="uk-UA"/>
        </w:rPr>
        <w:t>2) У випадку надання продуктів  в асортименті, який не узгоджений з СЕС, вони не підлягають вживанню.</w:t>
      </w:r>
    </w:p>
    <w:p w:rsidR="009217D5" w:rsidRPr="00E07546" w:rsidRDefault="009217D5" w:rsidP="00814C7A">
      <w:pPr>
        <w:autoSpaceDE w:val="0"/>
        <w:autoSpaceDN w:val="0"/>
        <w:adjustRightInd w:val="0"/>
        <w:jc w:val="both"/>
        <w:rPr>
          <w:lang w:val="uk-UA"/>
        </w:rPr>
      </w:pPr>
      <w:r w:rsidRPr="00E07546">
        <w:rPr>
          <w:lang w:val="uk-UA"/>
        </w:rPr>
        <w:t>3)  Забезпечення приготування їжі  високої якості, проведення щоденного бракеражу страв за участю працівників замовника у відповідності до діючого  положення про бракераж на підприємствах громадського харчування.</w:t>
      </w:r>
    </w:p>
    <w:p w:rsidR="009217D5" w:rsidRPr="00E07546" w:rsidRDefault="009217D5" w:rsidP="00814C7A">
      <w:pPr>
        <w:autoSpaceDE w:val="0"/>
        <w:autoSpaceDN w:val="0"/>
        <w:adjustRightInd w:val="0"/>
        <w:jc w:val="both"/>
        <w:rPr>
          <w:lang w:val="uk-UA"/>
        </w:rPr>
      </w:pPr>
      <w:r w:rsidRPr="00E07546">
        <w:rPr>
          <w:lang w:val="uk-UA"/>
        </w:rPr>
        <w:t>4) Продовольчий товар та сировина повинна мати</w:t>
      </w:r>
      <w:r w:rsidR="00360079" w:rsidRPr="00E07546">
        <w:rPr>
          <w:lang w:val="uk-UA"/>
        </w:rPr>
        <w:t xml:space="preserve"> передбачені законодавством супровідні документи </w:t>
      </w:r>
    </w:p>
    <w:p w:rsidR="009217D5" w:rsidRPr="00E07546" w:rsidRDefault="009217D5" w:rsidP="00814C7A">
      <w:pPr>
        <w:autoSpaceDE w:val="0"/>
        <w:autoSpaceDN w:val="0"/>
        <w:adjustRightInd w:val="0"/>
        <w:jc w:val="both"/>
        <w:rPr>
          <w:lang w:val="uk-UA"/>
        </w:rPr>
      </w:pPr>
      <w:r w:rsidRPr="00E07546">
        <w:rPr>
          <w:lang w:val="uk-UA"/>
        </w:rPr>
        <w:t>5) Працівники, що здійснюватимуть харчування учнів, повинні мати медичні довідки відповідно до вимог чинного законодавства.</w:t>
      </w:r>
    </w:p>
    <w:p w:rsidR="009217D5" w:rsidRPr="00E07546" w:rsidRDefault="009217D5" w:rsidP="00814C7A">
      <w:pPr>
        <w:autoSpaceDE w:val="0"/>
        <w:autoSpaceDN w:val="0"/>
        <w:adjustRightInd w:val="0"/>
        <w:jc w:val="both"/>
        <w:rPr>
          <w:lang w:val="uk-UA"/>
        </w:rPr>
      </w:pPr>
      <w:r w:rsidRPr="00E07546">
        <w:rPr>
          <w:lang w:val="uk-UA"/>
        </w:rPr>
        <w:t>6) Учні 1-4 класів та уч</w:t>
      </w:r>
      <w:r w:rsidRPr="00E07546">
        <w:rPr>
          <w:bCs/>
          <w:lang w:val="uk-UA"/>
        </w:rPr>
        <w:t>ні пільгових категорій</w:t>
      </w:r>
      <w:r w:rsidRPr="00E07546">
        <w:rPr>
          <w:lang w:val="uk-UA"/>
        </w:rPr>
        <w:t xml:space="preserve"> забезпечуються якісним харчуванням.</w:t>
      </w:r>
    </w:p>
    <w:p w:rsidR="009217D5" w:rsidRPr="00E07546" w:rsidRDefault="009217D5" w:rsidP="00814C7A">
      <w:pPr>
        <w:autoSpaceDE w:val="0"/>
        <w:autoSpaceDN w:val="0"/>
        <w:adjustRightInd w:val="0"/>
        <w:jc w:val="both"/>
        <w:rPr>
          <w:lang w:val="uk-UA"/>
        </w:rPr>
      </w:pPr>
      <w:r w:rsidRPr="00E07546">
        <w:rPr>
          <w:lang w:val="uk-UA"/>
        </w:rPr>
        <w:t xml:space="preserve">    Одна порція  має складатися : м'ясні або рибні страви та гарніру, напою (компот, чай, сік, какао), овочів, хліба.</w:t>
      </w:r>
    </w:p>
    <w:p w:rsidR="009217D5" w:rsidRPr="00E07546" w:rsidRDefault="009217D5" w:rsidP="00814C7A">
      <w:pPr>
        <w:autoSpaceDE w:val="0"/>
        <w:autoSpaceDN w:val="0"/>
        <w:adjustRightInd w:val="0"/>
        <w:jc w:val="both"/>
        <w:rPr>
          <w:lang w:val="uk-UA"/>
        </w:rPr>
      </w:pPr>
      <w:r w:rsidRPr="00E07546">
        <w:rPr>
          <w:lang w:val="uk-UA"/>
        </w:rPr>
        <w:lastRenderedPageBreak/>
        <w:t>7) Вага готової порції повинна відповідати фізіологічним та натуральним нормам  згідно з постановою Кабінету Міністрів України № 1591 від 22.11.04 р. «Про затвердження норм харчування у навчальних  закладах».</w:t>
      </w:r>
    </w:p>
    <w:p w:rsidR="009217D5" w:rsidRPr="00E07546" w:rsidRDefault="009217D5" w:rsidP="00814C7A">
      <w:pPr>
        <w:autoSpaceDE w:val="0"/>
        <w:autoSpaceDN w:val="0"/>
        <w:adjustRightInd w:val="0"/>
        <w:spacing w:before="100" w:after="100"/>
        <w:jc w:val="both"/>
        <w:rPr>
          <w:lang w:val="uk-UA"/>
        </w:rPr>
      </w:pPr>
      <w:r w:rsidRPr="00E07546">
        <w:rPr>
          <w:lang w:val="uk-UA"/>
        </w:rPr>
        <w:t>8) Термін зберігання товару повинен відповідати  санітарним нормам зберігання.</w:t>
      </w:r>
    </w:p>
    <w:p w:rsidR="00112227" w:rsidRPr="00E07546" w:rsidRDefault="00112227" w:rsidP="00814C7A">
      <w:pPr>
        <w:rPr>
          <w:lang w:val="uk-UA"/>
        </w:rPr>
      </w:pPr>
      <w:r w:rsidRPr="00E07546">
        <w:rPr>
          <w:b/>
          <w:lang w:val="uk-UA"/>
        </w:rPr>
        <w:t xml:space="preserve">                           Орієнтовний перелік страв:</w:t>
      </w:r>
      <w:r w:rsidRPr="00E07546">
        <w:rPr>
          <w:lang w:val="uk-UA"/>
        </w:rPr>
        <w:t xml:space="preserve"> </w:t>
      </w:r>
    </w:p>
    <w:p w:rsidR="00112227" w:rsidRPr="00E07546" w:rsidRDefault="00112227" w:rsidP="00814C7A">
      <w:pPr>
        <w:ind w:left="567"/>
        <w:rPr>
          <w:lang w:val="uk-UA"/>
        </w:rPr>
      </w:pPr>
      <w:r w:rsidRPr="00E07546">
        <w:rPr>
          <w:lang w:val="uk-UA"/>
        </w:rPr>
        <w:t>• перші страви в асортименті ;</w:t>
      </w:r>
    </w:p>
    <w:p w:rsidR="00112227" w:rsidRPr="00E07546" w:rsidRDefault="00112227" w:rsidP="00814C7A">
      <w:pPr>
        <w:ind w:left="567"/>
        <w:rPr>
          <w:lang w:val="uk-UA"/>
        </w:rPr>
      </w:pPr>
      <w:r w:rsidRPr="00E07546">
        <w:rPr>
          <w:lang w:val="uk-UA"/>
        </w:rPr>
        <w:t>• м’ясні страви в асортименті ;</w:t>
      </w:r>
    </w:p>
    <w:p w:rsidR="00112227" w:rsidRPr="00E07546" w:rsidRDefault="00112227" w:rsidP="00814C7A">
      <w:pPr>
        <w:ind w:left="567"/>
        <w:rPr>
          <w:lang w:val="uk-UA"/>
        </w:rPr>
      </w:pPr>
      <w:r w:rsidRPr="00E07546">
        <w:rPr>
          <w:lang w:val="uk-UA"/>
        </w:rPr>
        <w:t>• страви з птиці в асортименті;</w:t>
      </w:r>
    </w:p>
    <w:p w:rsidR="00112227" w:rsidRPr="00E07546" w:rsidRDefault="00112227" w:rsidP="00814C7A">
      <w:pPr>
        <w:ind w:left="567"/>
        <w:rPr>
          <w:lang w:val="uk-UA"/>
        </w:rPr>
      </w:pPr>
      <w:r w:rsidRPr="00E07546">
        <w:rPr>
          <w:lang w:val="uk-UA"/>
        </w:rPr>
        <w:t>• страви та кулінарні вироби з борошна;</w:t>
      </w:r>
    </w:p>
    <w:p w:rsidR="00112227" w:rsidRPr="00E07546" w:rsidRDefault="00112227" w:rsidP="00814C7A">
      <w:pPr>
        <w:ind w:left="567"/>
        <w:rPr>
          <w:lang w:val="uk-UA"/>
        </w:rPr>
      </w:pPr>
      <w:r w:rsidRPr="00E07546">
        <w:rPr>
          <w:lang w:val="uk-UA"/>
        </w:rPr>
        <w:t>•  рибні страви в асортименті</w:t>
      </w:r>
    </w:p>
    <w:p w:rsidR="00112227" w:rsidRPr="00E07546" w:rsidRDefault="00112227" w:rsidP="00814C7A">
      <w:pPr>
        <w:ind w:left="567"/>
        <w:rPr>
          <w:lang w:val="uk-UA"/>
        </w:rPr>
      </w:pPr>
      <w:r w:rsidRPr="00E07546">
        <w:rPr>
          <w:lang w:val="uk-UA"/>
        </w:rPr>
        <w:t>• страви з круп та макаронів ;</w:t>
      </w:r>
    </w:p>
    <w:p w:rsidR="00112227" w:rsidRPr="00E07546" w:rsidRDefault="00112227" w:rsidP="00814C7A">
      <w:pPr>
        <w:ind w:left="567"/>
        <w:rPr>
          <w:lang w:val="uk-UA"/>
        </w:rPr>
      </w:pPr>
      <w:r w:rsidRPr="00E07546">
        <w:rPr>
          <w:lang w:val="uk-UA"/>
        </w:rPr>
        <w:t>• гастрономія(сир твердий та масло вершкове)</w:t>
      </w:r>
    </w:p>
    <w:p w:rsidR="00112227" w:rsidRPr="00E07546" w:rsidRDefault="00112227" w:rsidP="00814C7A">
      <w:pPr>
        <w:ind w:left="567"/>
        <w:rPr>
          <w:lang w:val="uk-UA"/>
        </w:rPr>
      </w:pPr>
      <w:r w:rsidRPr="00E07546">
        <w:rPr>
          <w:lang w:val="uk-UA"/>
        </w:rPr>
        <w:t>• страви з кисломолочного сиру;</w:t>
      </w:r>
    </w:p>
    <w:p w:rsidR="00112227" w:rsidRPr="00E07546" w:rsidRDefault="00112227" w:rsidP="00814C7A">
      <w:pPr>
        <w:ind w:left="567"/>
        <w:rPr>
          <w:lang w:val="uk-UA"/>
        </w:rPr>
      </w:pPr>
      <w:r w:rsidRPr="00E07546">
        <w:rPr>
          <w:lang w:val="uk-UA"/>
        </w:rPr>
        <w:t>• страви з яєць;</w:t>
      </w:r>
    </w:p>
    <w:p w:rsidR="00112227" w:rsidRPr="00E07546" w:rsidRDefault="00112227" w:rsidP="00814C7A">
      <w:pPr>
        <w:ind w:left="567"/>
        <w:rPr>
          <w:lang w:val="uk-UA"/>
        </w:rPr>
      </w:pPr>
      <w:r w:rsidRPr="00E07546">
        <w:rPr>
          <w:lang w:val="uk-UA"/>
        </w:rPr>
        <w:t>• салати в асортименті ;</w:t>
      </w:r>
    </w:p>
    <w:p w:rsidR="00112227" w:rsidRPr="00E07546" w:rsidRDefault="00112227" w:rsidP="00814C7A">
      <w:pPr>
        <w:ind w:left="567"/>
        <w:rPr>
          <w:lang w:val="uk-UA"/>
        </w:rPr>
      </w:pPr>
      <w:r w:rsidRPr="00E07546">
        <w:rPr>
          <w:lang w:val="uk-UA"/>
        </w:rPr>
        <w:t>• компот зі свіжих фруктів або сухофруктів (по сезону), сік, чай,какао;</w:t>
      </w:r>
    </w:p>
    <w:p w:rsidR="00112227" w:rsidRPr="00E07546" w:rsidRDefault="00112227" w:rsidP="00814C7A">
      <w:pPr>
        <w:ind w:left="567"/>
        <w:rPr>
          <w:lang w:val="uk-UA"/>
        </w:rPr>
      </w:pPr>
      <w:r w:rsidRPr="00E07546">
        <w:rPr>
          <w:lang w:val="uk-UA"/>
        </w:rPr>
        <w:t>• хліб;</w:t>
      </w:r>
    </w:p>
    <w:p w:rsidR="00112227" w:rsidRPr="00E07546" w:rsidRDefault="00112227" w:rsidP="00814C7A">
      <w:pPr>
        <w:ind w:left="567"/>
        <w:rPr>
          <w:lang w:val="uk-UA"/>
        </w:rPr>
      </w:pPr>
      <w:r w:rsidRPr="00E07546">
        <w:rPr>
          <w:lang w:val="uk-UA"/>
        </w:rPr>
        <w:t>• випічка в асортименті;</w:t>
      </w:r>
    </w:p>
    <w:p w:rsidR="00112227" w:rsidRPr="00E07546" w:rsidRDefault="00112227" w:rsidP="00814C7A">
      <w:pPr>
        <w:ind w:left="567"/>
        <w:rPr>
          <w:lang w:val="uk-UA"/>
        </w:rPr>
      </w:pPr>
      <w:r w:rsidRPr="00E07546">
        <w:rPr>
          <w:lang w:val="uk-UA"/>
        </w:rPr>
        <w:t>• свіжі овочі, фрукти (за сезоном).</w:t>
      </w:r>
    </w:p>
    <w:p w:rsidR="00112227" w:rsidRPr="00E07546" w:rsidRDefault="00112227" w:rsidP="00814C7A">
      <w:pPr>
        <w:rPr>
          <w:lang w:val="uk-UA"/>
        </w:rPr>
      </w:pPr>
      <w:r w:rsidRPr="00E07546">
        <w:rPr>
          <w:lang w:val="uk-UA"/>
        </w:rPr>
        <w:t>Учасники процедури закупівлі в складі пропозицій конкурсних торгів повинні надати:</w:t>
      </w:r>
    </w:p>
    <w:p w:rsidR="00112227" w:rsidRPr="00E07546" w:rsidRDefault="00112227" w:rsidP="00814C7A">
      <w:pPr>
        <w:rPr>
          <w:lang w:val="uk-UA"/>
        </w:rPr>
      </w:pPr>
      <w:r w:rsidRPr="00E07546">
        <w:rPr>
          <w:lang w:val="uk-UA"/>
        </w:rPr>
        <w:t xml:space="preserve">    - Примірне двотижневе меню для уч</w:t>
      </w:r>
      <w:r w:rsidRPr="00E07546">
        <w:rPr>
          <w:bCs/>
          <w:lang w:val="uk-UA"/>
        </w:rPr>
        <w:t>ні 1-4 класів,</w:t>
      </w:r>
      <w:r w:rsidRPr="00E07546">
        <w:rPr>
          <w:lang w:val="uk-UA"/>
        </w:rPr>
        <w:t xml:space="preserve">  розроблене згідно вище зазначених вимог  (із зазначенням вартості  </w:t>
      </w:r>
      <w:r w:rsidRPr="00E07546">
        <w:rPr>
          <w:bCs/>
          <w:lang w:val="uk-UA"/>
        </w:rPr>
        <w:t>сніданоку</w:t>
      </w:r>
      <w:r w:rsidRPr="00E07546">
        <w:rPr>
          <w:lang w:val="uk-UA"/>
        </w:rPr>
        <w:t xml:space="preserve">). </w:t>
      </w:r>
    </w:p>
    <w:p w:rsidR="00112227" w:rsidRPr="00E07546" w:rsidRDefault="00112227" w:rsidP="00814C7A">
      <w:pPr>
        <w:rPr>
          <w:lang w:val="uk-UA"/>
        </w:rPr>
      </w:pPr>
      <w:r w:rsidRPr="00E07546">
        <w:rPr>
          <w:lang w:val="uk-UA"/>
        </w:rPr>
        <w:t xml:space="preserve">   -  Примірне двотижневе меню для уч</w:t>
      </w:r>
      <w:r w:rsidRPr="00E07546">
        <w:rPr>
          <w:bCs/>
          <w:lang w:val="uk-UA"/>
        </w:rPr>
        <w:t>ні пільгових категорій,</w:t>
      </w:r>
      <w:r w:rsidRPr="00E07546">
        <w:rPr>
          <w:lang w:val="uk-UA"/>
        </w:rPr>
        <w:t xml:space="preserve">  розроблене згідно вище зазначених вимог (із зазначенням вартості  </w:t>
      </w:r>
      <w:r w:rsidRPr="00E07546">
        <w:rPr>
          <w:bCs/>
          <w:lang w:val="uk-UA"/>
        </w:rPr>
        <w:t>обіду</w:t>
      </w:r>
      <w:r w:rsidRPr="00E07546">
        <w:rPr>
          <w:lang w:val="uk-UA"/>
        </w:rPr>
        <w:t>)</w:t>
      </w:r>
    </w:p>
    <w:p w:rsidR="00112227" w:rsidRPr="00E07546" w:rsidRDefault="00112227" w:rsidP="00814C7A">
      <w:pPr>
        <w:rPr>
          <w:lang w:val="uk-UA"/>
        </w:rPr>
      </w:pPr>
      <w:r w:rsidRPr="00E07546">
        <w:rPr>
          <w:lang w:val="uk-UA"/>
        </w:rPr>
        <w:t xml:space="preserve">. Примірне двотижневе меню для літніх оздоровчих </w:t>
      </w:r>
      <w:r w:rsidR="003D3A86">
        <w:rPr>
          <w:lang w:val="uk-UA"/>
        </w:rPr>
        <w:t>таборів</w:t>
      </w:r>
    </w:p>
    <w:p w:rsidR="00112227" w:rsidRPr="00E07546" w:rsidRDefault="00112227" w:rsidP="00814C7A">
      <w:pPr>
        <w:jc w:val="both"/>
        <w:rPr>
          <w:rStyle w:val="af4"/>
          <w:b w:val="0"/>
          <w:lang w:val="uk-UA"/>
        </w:rPr>
      </w:pPr>
      <w:r w:rsidRPr="00E07546">
        <w:rPr>
          <w:rStyle w:val="af4"/>
          <w:lang w:val="uk-UA"/>
        </w:rPr>
        <w:t xml:space="preserve"> </w:t>
      </w:r>
      <w:r w:rsidRPr="00E07546">
        <w:rPr>
          <w:b/>
          <w:lang w:val="uk-UA"/>
        </w:rPr>
        <w:t>Переможець торгів  зобов’язується</w:t>
      </w:r>
      <w:r w:rsidRPr="00E07546">
        <w:rPr>
          <w:rStyle w:val="af4"/>
          <w:lang w:val="uk-UA"/>
        </w:rPr>
        <w:t xml:space="preserve">: </w:t>
      </w:r>
    </w:p>
    <w:p w:rsidR="00112227" w:rsidRPr="00E07546" w:rsidRDefault="00112227" w:rsidP="00814C7A">
      <w:pPr>
        <w:rPr>
          <w:lang w:val="uk-UA"/>
        </w:rPr>
      </w:pPr>
      <w:r w:rsidRPr="00E07546">
        <w:rPr>
          <w:lang w:val="uk-UA"/>
        </w:rPr>
        <w:t xml:space="preserve">- </w:t>
      </w:r>
      <w:r w:rsidR="00BE561C">
        <w:rPr>
          <w:lang w:val="uk-UA"/>
        </w:rPr>
        <w:t>Брати участь у з</w:t>
      </w:r>
      <w:r w:rsidRPr="00E07546">
        <w:rPr>
          <w:lang w:val="uk-UA"/>
        </w:rPr>
        <w:t>абезпеч</w:t>
      </w:r>
      <w:r w:rsidR="00BE561C">
        <w:rPr>
          <w:lang w:val="uk-UA"/>
        </w:rPr>
        <w:t xml:space="preserve">ені харчоблоків </w:t>
      </w:r>
      <w:r w:rsidRPr="00E07546">
        <w:rPr>
          <w:lang w:val="uk-UA"/>
        </w:rPr>
        <w:t>шк</w:t>
      </w:r>
      <w:r w:rsidR="00BE561C">
        <w:rPr>
          <w:lang w:val="uk-UA"/>
        </w:rPr>
        <w:t>і</w:t>
      </w:r>
      <w:r w:rsidRPr="00E07546">
        <w:rPr>
          <w:lang w:val="uk-UA"/>
        </w:rPr>
        <w:t xml:space="preserve">л кухонним </w:t>
      </w:r>
      <w:r w:rsidR="00BE561C">
        <w:rPr>
          <w:lang w:val="uk-UA"/>
        </w:rPr>
        <w:t xml:space="preserve">та столовим </w:t>
      </w:r>
      <w:r w:rsidRPr="00E07546">
        <w:rPr>
          <w:lang w:val="uk-UA"/>
        </w:rPr>
        <w:t>посудом,  спецодягом, миюч</w:t>
      </w:r>
      <w:r w:rsidR="00A021C6">
        <w:rPr>
          <w:lang w:val="uk-UA"/>
        </w:rPr>
        <w:t>ими та дезинфікуючими засобами;</w:t>
      </w:r>
    </w:p>
    <w:p w:rsidR="00112227" w:rsidRPr="00E07546" w:rsidRDefault="00112227" w:rsidP="00814C7A">
      <w:pPr>
        <w:jc w:val="both"/>
        <w:rPr>
          <w:lang w:val="uk-UA"/>
        </w:rPr>
      </w:pPr>
      <w:r w:rsidRPr="00E07546">
        <w:rPr>
          <w:lang w:val="uk-UA"/>
        </w:rPr>
        <w:t xml:space="preserve">- Забезпечити належне санітарне утримання приміщень </w:t>
      </w:r>
      <w:r w:rsidR="00BE561C">
        <w:rPr>
          <w:lang w:val="uk-UA"/>
        </w:rPr>
        <w:t>харчоблоків шкіл та</w:t>
      </w:r>
      <w:r w:rsidRPr="00E07546">
        <w:rPr>
          <w:lang w:val="uk-UA"/>
        </w:rPr>
        <w:t xml:space="preserve"> технологічного обладнання; </w:t>
      </w:r>
    </w:p>
    <w:p w:rsidR="00112227" w:rsidRPr="00E07546" w:rsidRDefault="00112227" w:rsidP="00814C7A">
      <w:pPr>
        <w:rPr>
          <w:lang w:val="uk-UA"/>
        </w:rPr>
      </w:pPr>
      <w:r w:rsidRPr="00E07546">
        <w:rPr>
          <w:lang w:val="uk-UA"/>
        </w:rPr>
        <w:t>- Дотримуватись, щоб харчування дітей було повноцінним, безпечним, якісним, збалансованим та раціональним;</w:t>
      </w:r>
    </w:p>
    <w:p w:rsidR="00112227" w:rsidRPr="00E07546" w:rsidRDefault="00112227" w:rsidP="00814C7A">
      <w:pPr>
        <w:jc w:val="both"/>
        <w:rPr>
          <w:lang w:val="uk-UA"/>
        </w:rPr>
      </w:pPr>
      <w:r w:rsidRPr="00E07546">
        <w:rPr>
          <w:lang w:val="uk-UA"/>
        </w:rPr>
        <w:t xml:space="preserve">- Дотримуватись умов і термінів зберігання продуктів харчування, технології виготовлення страв, правил особистої гігієни працівників харчоблоків; </w:t>
      </w:r>
    </w:p>
    <w:p w:rsidR="00112227" w:rsidRPr="00E07546" w:rsidRDefault="00112227" w:rsidP="00814C7A">
      <w:pPr>
        <w:jc w:val="both"/>
        <w:rPr>
          <w:lang w:val="uk-UA"/>
        </w:rPr>
      </w:pPr>
      <w:r w:rsidRPr="00E07546">
        <w:rPr>
          <w:lang w:val="uk-UA"/>
        </w:rPr>
        <w:t xml:space="preserve">-  Укомплектувати  штат працівників </w:t>
      </w:r>
      <w:r w:rsidR="00BE561C">
        <w:rPr>
          <w:lang w:val="uk-UA"/>
        </w:rPr>
        <w:t xml:space="preserve">харчоблоків </w:t>
      </w:r>
      <w:r w:rsidRPr="00E07546">
        <w:rPr>
          <w:lang w:val="uk-UA"/>
        </w:rPr>
        <w:t>шкіл кваліфікованими кадрами, що мають досвід роботи з організації харчування дитячих контингентів та забезпечувати своєчасне й обов'язкове проходження медоглядів  відповідно до вимог чинного законодавства.</w:t>
      </w:r>
    </w:p>
    <w:p w:rsidR="00112227" w:rsidRPr="00E07546" w:rsidRDefault="00112227" w:rsidP="00814C7A">
      <w:pPr>
        <w:rPr>
          <w:lang w:val="uk-UA"/>
        </w:rPr>
      </w:pPr>
      <w:r w:rsidRPr="00E07546">
        <w:rPr>
          <w:lang w:val="uk-UA"/>
        </w:rPr>
        <w:t>-  Забезпечити дотримання правил з безпеки життєдіяльності, дотримання правил пожежної безпеки.</w:t>
      </w:r>
    </w:p>
    <w:p w:rsidR="00C907E7" w:rsidRPr="00E07546" w:rsidRDefault="009217D5" w:rsidP="00814C7A">
      <w:pPr>
        <w:ind w:firstLine="708"/>
        <w:jc w:val="right"/>
        <w:rPr>
          <w:b/>
          <w:lang w:val="uk-UA"/>
        </w:rPr>
      </w:pPr>
      <w:r w:rsidRPr="00E07546">
        <w:rPr>
          <w:b/>
          <w:lang w:val="uk-UA"/>
        </w:rPr>
        <w:br w:type="page"/>
      </w:r>
      <w:r w:rsidR="00C907E7" w:rsidRPr="00E07546">
        <w:rPr>
          <w:b/>
          <w:lang w:val="uk-UA"/>
        </w:rPr>
        <w:lastRenderedPageBreak/>
        <w:t xml:space="preserve">Додаток №3 </w:t>
      </w:r>
    </w:p>
    <w:p w:rsidR="00A909D6" w:rsidRPr="00E07546" w:rsidRDefault="00C907E7" w:rsidP="00814C7A">
      <w:pPr>
        <w:ind w:firstLine="708"/>
        <w:jc w:val="right"/>
        <w:rPr>
          <w:lang w:val="uk-UA"/>
        </w:rPr>
      </w:pPr>
      <w:r w:rsidRPr="00E07546">
        <w:rPr>
          <w:lang w:val="uk-UA"/>
        </w:rPr>
        <w:t>Заповнюється та підписується учасником</w:t>
      </w:r>
    </w:p>
    <w:p w:rsidR="00A909D6" w:rsidRPr="00E07546" w:rsidRDefault="00A909D6" w:rsidP="00814C7A">
      <w:pPr>
        <w:jc w:val="center"/>
        <w:rPr>
          <w:lang w:val="uk-UA"/>
        </w:rPr>
      </w:pPr>
    </w:p>
    <w:p w:rsidR="0060245D" w:rsidRPr="00FA21E8" w:rsidRDefault="0060245D" w:rsidP="0060245D">
      <w:pPr>
        <w:jc w:val="center"/>
        <w:rPr>
          <w:b/>
          <w:sz w:val="22"/>
        </w:rPr>
      </w:pPr>
      <w:r w:rsidRPr="00887E20">
        <w:rPr>
          <w:sz w:val="32"/>
          <w:szCs w:val="32"/>
        </w:rPr>
        <w:t xml:space="preserve">Анкета </w:t>
      </w:r>
      <w:r>
        <w:rPr>
          <w:sz w:val="32"/>
          <w:szCs w:val="32"/>
          <w:lang w:val="uk-UA"/>
        </w:rPr>
        <w:t xml:space="preserve"> </w:t>
      </w:r>
      <w:r w:rsidRPr="00FA21E8">
        <w:rPr>
          <w:b/>
          <w:sz w:val="22"/>
        </w:rPr>
        <w:t xml:space="preserve">УЧАСНИКА </w:t>
      </w:r>
      <w:r>
        <w:rPr>
          <w:b/>
          <w:sz w:val="22"/>
          <w:lang w:val="uk-UA"/>
        </w:rPr>
        <w:t xml:space="preserve"> </w:t>
      </w:r>
      <w:r w:rsidRPr="00FA21E8">
        <w:rPr>
          <w:b/>
          <w:sz w:val="22"/>
        </w:rPr>
        <w:t>ТОРГІВ</w:t>
      </w:r>
    </w:p>
    <w:p w:rsidR="0060245D" w:rsidRPr="00FA21E8" w:rsidRDefault="0060245D" w:rsidP="0060245D">
      <w:pPr>
        <w:rPr>
          <w:b/>
          <w:sz w:val="28"/>
          <w:szCs w:val="28"/>
        </w:rPr>
      </w:pPr>
    </w:p>
    <w:p w:rsidR="0060245D" w:rsidRPr="0060245D" w:rsidRDefault="0060245D" w:rsidP="0060245D">
      <w:pPr>
        <w:rPr>
          <w:b/>
        </w:rPr>
      </w:pPr>
      <w:r w:rsidRPr="0060245D">
        <w:rPr>
          <w:b/>
        </w:rPr>
        <w:t>1. Загальні відомості про учасника</w:t>
      </w:r>
    </w:p>
    <w:p w:rsidR="0060245D" w:rsidRPr="0060245D" w:rsidRDefault="0060245D" w:rsidP="0060245D">
      <w:pPr>
        <w:widowControl w:val="0"/>
        <w:numPr>
          <w:ilvl w:val="1"/>
          <w:numId w:val="10"/>
        </w:numPr>
        <w:suppressAutoHyphens w:val="0"/>
        <w:adjustRightInd w:val="0"/>
        <w:spacing w:before="120" w:after="120" w:line="360" w:lineRule="atLeast"/>
        <w:ind w:left="357" w:hanging="357"/>
        <w:textAlignment w:val="baseline"/>
      </w:pPr>
      <w:r w:rsidRPr="0060245D">
        <w:rPr>
          <w:b/>
          <w:i/>
        </w:rPr>
        <w:t>Найменування</w:t>
      </w:r>
      <w:r w:rsidRPr="0060245D">
        <w:rPr>
          <w:b/>
          <w:i/>
          <w:lang w:val="uk-UA"/>
        </w:rPr>
        <w:t xml:space="preserve"> </w:t>
      </w:r>
      <w:r w:rsidRPr="0060245D">
        <w:rPr>
          <w:b/>
          <w:i/>
        </w:rPr>
        <w:t xml:space="preserve"> учасника </w:t>
      </w:r>
      <w:r w:rsidRPr="0060245D">
        <w:rPr>
          <w:b/>
          <w:i/>
          <w:lang w:val="uk-UA"/>
        </w:rPr>
        <w:t xml:space="preserve"> </w:t>
      </w:r>
      <w:r w:rsidRPr="0060245D">
        <w:t>_________________________________________</w:t>
      </w:r>
    </w:p>
    <w:p w:rsidR="0060245D" w:rsidRPr="0060245D" w:rsidRDefault="0060245D" w:rsidP="0060245D">
      <w:pPr>
        <w:widowControl w:val="0"/>
        <w:suppressAutoHyphens w:val="0"/>
        <w:adjustRightInd w:val="0"/>
        <w:spacing w:before="120" w:after="120" w:line="360" w:lineRule="atLeast"/>
        <w:textAlignment w:val="baseline"/>
      </w:pPr>
      <w:r w:rsidRPr="0060245D">
        <w:rPr>
          <w:lang w:val="uk-UA"/>
        </w:rPr>
        <w:t>К</w:t>
      </w:r>
      <w:r w:rsidRPr="0060245D">
        <w:t>од за ЄДРПОУ/ реєстраційний номер облікової картки платника податків ___________________________</w:t>
      </w:r>
    </w:p>
    <w:p w:rsidR="0060245D" w:rsidRPr="0060245D" w:rsidRDefault="0060245D" w:rsidP="0060245D">
      <w:r w:rsidRPr="0060245D">
        <w:t>Поштова адреса_____________________________________________________</w:t>
      </w:r>
    </w:p>
    <w:p w:rsidR="0060245D" w:rsidRPr="0060245D" w:rsidRDefault="0060245D" w:rsidP="0060245D">
      <w:r w:rsidRPr="0060245D">
        <w:t>Телефон _________________________________________________________</w:t>
      </w:r>
    </w:p>
    <w:p w:rsidR="0060245D" w:rsidRPr="0060245D" w:rsidRDefault="0060245D" w:rsidP="0060245D">
      <w:r w:rsidRPr="0060245D">
        <w:t>Телефакс__________________________________________________________</w:t>
      </w:r>
    </w:p>
    <w:p w:rsidR="0060245D" w:rsidRPr="0060245D" w:rsidRDefault="0060245D" w:rsidP="0060245D">
      <w:r w:rsidRPr="0060245D">
        <w:t>e-mail_____________________________________________________________</w:t>
      </w:r>
    </w:p>
    <w:p w:rsidR="0060245D" w:rsidRPr="0060245D" w:rsidRDefault="0060245D" w:rsidP="0060245D">
      <w:pPr>
        <w:rPr>
          <w:b/>
          <w:i/>
          <w:lang w:val="uk-UA"/>
        </w:rPr>
      </w:pPr>
      <w:r w:rsidRPr="0060245D">
        <w:rPr>
          <w:b/>
          <w:i/>
        </w:rPr>
        <w:t xml:space="preserve">1.2. </w:t>
      </w:r>
      <w:r w:rsidRPr="0060245D">
        <w:rPr>
          <w:b/>
          <w:i/>
          <w:lang w:val="uk-UA"/>
        </w:rPr>
        <w:t>Дані про державну реєстрацію</w:t>
      </w:r>
    </w:p>
    <w:p w:rsidR="0060245D" w:rsidRPr="0060245D" w:rsidRDefault="0060245D" w:rsidP="0060245D">
      <w:r w:rsidRPr="0060245D">
        <w:t xml:space="preserve">№ </w:t>
      </w:r>
      <w:r w:rsidRPr="0060245D">
        <w:rPr>
          <w:lang w:val="uk-UA"/>
        </w:rPr>
        <w:t>запису про державну реєстрацію</w:t>
      </w:r>
      <w:r w:rsidRPr="0060245D">
        <w:t>________________________________</w:t>
      </w:r>
    </w:p>
    <w:p w:rsidR="0060245D" w:rsidRPr="0060245D" w:rsidRDefault="0060245D" w:rsidP="0060245D">
      <w:r w:rsidRPr="0060245D">
        <w:rPr>
          <w:lang w:val="uk-UA"/>
        </w:rPr>
        <w:t>Дата запису про державну  реєстрацію</w:t>
      </w:r>
      <w:r w:rsidRPr="0060245D">
        <w:t>__________________________________</w:t>
      </w:r>
    </w:p>
    <w:p w:rsidR="0060245D" w:rsidRPr="0060245D" w:rsidRDefault="0060245D" w:rsidP="0060245D">
      <w:pPr>
        <w:spacing w:before="120"/>
      </w:pPr>
      <w:r w:rsidRPr="0060245D">
        <w:rPr>
          <w:b/>
          <w:i/>
        </w:rPr>
        <w:t>1.3. Керівни</w:t>
      </w:r>
      <w:r w:rsidRPr="0060245D">
        <w:rPr>
          <w:b/>
          <w:i/>
          <w:lang w:val="uk-UA"/>
        </w:rPr>
        <w:t xml:space="preserve">к юридичної особи </w:t>
      </w:r>
      <w:r w:rsidRPr="0060245D">
        <w:rPr>
          <w:b/>
        </w:rPr>
        <w:t>(</w:t>
      </w:r>
      <w:r w:rsidRPr="0060245D">
        <w:rPr>
          <w:b/>
          <w:lang w:val="uk-UA"/>
        </w:rPr>
        <w:t>П.І.Б</w:t>
      </w:r>
      <w:r w:rsidRPr="0060245D">
        <w:rPr>
          <w:b/>
        </w:rPr>
        <w:t>, посада</w:t>
      </w:r>
      <w:r w:rsidRPr="0060245D">
        <w:rPr>
          <w:b/>
          <w:lang w:val="uk-UA"/>
        </w:rPr>
        <w:t>/</w:t>
      </w:r>
      <w:r w:rsidRPr="0060245D">
        <w:rPr>
          <w:b/>
          <w:i/>
          <w:lang w:val="uk-UA"/>
        </w:rPr>
        <w:t xml:space="preserve">  П.І.Б. ФОП)</w:t>
      </w:r>
      <w:r w:rsidRPr="0060245D">
        <w:t xml:space="preserve"> </w:t>
      </w:r>
      <w:r w:rsidRPr="0060245D">
        <w:rPr>
          <w:lang w:val="uk-UA"/>
        </w:rPr>
        <w:t>,</w:t>
      </w:r>
      <w:r w:rsidRPr="0060245D">
        <w:t xml:space="preserve"> </w:t>
      </w:r>
      <w:r w:rsidRPr="0060245D">
        <w:rPr>
          <w:lang w:val="uk-UA"/>
        </w:rPr>
        <w:t>або</w:t>
      </w:r>
      <w:r w:rsidRPr="0060245D">
        <w:t xml:space="preserve"> особа, як</w:t>
      </w:r>
      <w:r w:rsidRPr="0060245D">
        <w:rPr>
          <w:lang w:val="uk-UA"/>
        </w:rPr>
        <w:t>у</w:t>
      </w:r>
      <w:r w:rsidRPr="0060245D">
        <w:t xml:space="preserve"> уповноважен</w:t>
      </w:r>
      <w:r w:rsidRPr="0060245D">
        <w:rPr>
          <w:lang w:val="uk-UA"/>
        </w:rPr>
        <w:t>о</w:t>
      </w:r>
      <w:r w:rsidRPr="0060245D">
        <w:t xml:space="preserve"> підпис</w:t>
      </w:r>
      <w:r w:rsidRPr="0060245D">
        <w:rPr>
          <w:lang w:val="uk-UA"/>
        </w:rPr>
        <w:t>ув</w:t>
      </w:r>
      <w:r w:rsidRPr="0060245D">
        <w:t>ати документи пропозиції</w:t>
      </w:r>
      <w:r w:rsidRPr="0060245D">
        <w:rPr>
          <w:lang w:val="uk-UA"/>
        </w:rPr>
        <w:t xml:space="preserve"> </w:t>
      </w:r>
      <w:r w:rsidRPr="0060245D">
        <w:t>_____________________________</w:t>
      </w:r>
    </w:p>
    <w:p w:rsidR="0060245D" w:rsidRPr="0060245D" w:rsidRDefault="0060245D" w:rsidP="0060245D">
      <w:r w:rsidRPr="0060245D">
        <w:rPr>
          <w:b/>
          <w:i/>
        </w:rPr>
        <w:t>1.4. Прізвище, ім’я, по батькові відповідального</w:t>
      </w:r>
      <w:r w:rsidRPr="0060245D">
        <w:t xml:space="preserve"> за підготовку документів та участь у торгах_____________________________________________________</w:t>
      </w:r>
    </w:p>
    <w:p w:rsidR="0060245D" w:rsidRPr="0060245D" w:rsidRDefault="0060245D" w:rsidP="0060245D">
      <w:r w:rsidRPr="0060245D">
        <w:t>Поштова адреса_____________________________________________________</w:t>
      </w:r>
    </w:p>
    <w:p w:rsidR="0060245D" w:rsidRPr="0060245D" w:rsidRDefault="0060245D" w:rsidP="0060245D">
      <w:r w:rsidRPr="0060245D">
        <w:t>Телефон _________________________________________________________</w:t>
      </w:r>
    </w:p>
    <w:p w:rsidR="0060245D" w:rsidRPr="0060245D" w:rsidRDefault="0060245D" w:rsidP="0060245D">
      <w:r w:rsidRPr="0060245D">
        <w:t>Телефакс__________________________________________________________</w:t>
      </w:r>
    </w:p>
    <w:p w:rsidR="0060245D" w:rsidRPr="0060245D" w:rsidRDefault="0060245D" w:rsidP="0060245D">
      <w:r w:rsidRPr="0060245D">
        <w:t>e-mail:_____________________________________________________________</w:t>
      </w:r>
    </w:p>
    <w:p w:rsidR="0060245D" w:rsidRPr="0060245D" w:rsidRDefault="0060245D" w:rsidP="0060245D">
      <w:pPr>
        <w:spacing w:before="120"/>
        <w:ind w:right="-365"/>
      </w:pPr>
      <w:r w:rsidRPr="0060245D">
        <w:rPr>
          <w:b/>
          <w:i/>
        </w:rPr>
        <w:t>1.5. Найменування банку</w:t>
      </w:r>
      <w:r w:rsidRPr="0060245D">
        <w:t>, де відкрито розрахунковий рахунок учасника торгів _____________________________________________________________________</w:t>
      </w:r>
    </w:p>
    <w:p w:rsidR="0060245D" w:rsidRPr="0060245D" w:rsidRDefault="0060245D" w:rsidP="0060245D">
      <w:r w:rsidRPr="0060245D">
        <w:t>Поштова адр</w:t>
      </w:r>
      <w:r w:rsidRPr="0060245D">
        <w:rPr>
          <w:lang w:val="uk-UA"/>
        </w:rPr>
        <w:t>еса_______________________________________________</w:t>
      </w:r>
      <w:r w:rsidRPr="0060245D">
        <w:t>______</w:t>
      </w:r>
    </w:p>
    <w:p w:rsidR="0060245D" w:rsidRPr="0060245D" w:rsidRDefault="0060245D" w:rsidP="0060245D">
      <w:pPr>
        <w:rPr>
          <w:lang w:val="uk-UA"/>
        </w:rPr>
      </w:pPr>
      <w:r w:rsidRPr="0060245D">
        <w:t xml:space="preserve">Телефон </w:t>
      </w:r>
      <w:r w:rsidRPr="0060245D">
        <w:rPr>
          <w:lang w:val="uk-UA"/>
        </w:rPr>
        <w:t>__________________________________________________________</w:t>
      </w:r>
    </w:p>
    <w:p w:rsidR="0060245D" w:rsidRPr="0060245D" w:rsidRDefault="0060245D" w:rsidP="0060245D">
      <w:pPr>
        <w:rPr>
          <w:lang w:val="uk-UA"/>
        </w:rPr>
      </w:pPr>
      <w:r w:rsidRPr="0060245D">
        <w:t xml:space="preserve">Телефакс </w:t>
      </w:r>
      <w:r w:rsidRPr="0060245D">
        <w:rPr>
          <w:lang w:val="uk-UA"/>
        </w:rPr>
        <w:t>_________________________________________________________</w:t>
      </w:r>
    </w:p>
    <w:p w:rsidR="0060245D" w:rsidRPr="0060245D" w:rsidRDefault="0060245D" w:rsidP="0060245D">
      <w:r w:rsidRPr="0060245D">
        <w:t>Розрахунковий рахунок учасника  торгів __________________________________</w:t>
      </w:r>
    </w:p>
    <w:p w:rsidR="0060245D" w:rsidRPr="0060245D" w:rsidRDefault="0060245D" w:rsidP="0060245D">
      <w:r w:rsidRPr="0060245D">
        <w:t>МФО</w:t>
      </w:r>
      <w:r w:rsidRPr="0060245D">
        <w:rPr>
          <w:lang w:val="uk-UA"/>
        </w:rPr>
        <w:t>(банку)</w:t>
      </w:r>
      <w:r w:rsidRPr="0060245D">
        <w:t xml:space="preserve"> _______________ </w:t>
      </w:r>
      <w:r w:rsidRPr="0060245D">
        <w:rPr>
          <w:lang w:val="uk-UA"/>
        </w:rPr>
        <w:t>К</w:t>
      </w:r>
      <w:r w:rsidRPr="0060245D">
        <w:t xml:space="preserve">од  ЄДРПОУ </w:t>
      </w:r>
      <w:r w:rsidRPr="0060245D">
        <w:rPr>
          <w:lang w:val="uk-UA"/>
        </w:rPr>
        <w:t>(банку)</w:t>
      </w:r>
      <w:r w:rsidRPr="0060245D">
        <w:t xml:space="preserve"> ___________________</w:t>
      </w:r>
    </w:p>
    <w:p w:rsidR="0060245D" w:rsidRPr="0060245D" w:rsidRDefault="0060245D" w:rsidP="0060245D">
      <w:pPr>
        <w:spacing w:before="120"/>
      </w:pPr>
      <w:r w:rsidRPr="0060245D">
        <w:rPr>
          <w:b/>
          <w:i/>
        </w:rPr>
        <w:t>1.6.</w:t>
      </w:r>
      <w:r w:rsidRPr="0060245D">
        <w:rPr>
          <w:b/>
          <w:i/>
          <w:lang w:val="uk-UA"/>
        </w:rPr>
        <w:t>Основний вид діяльності учасника</w:t>
      </w:r>
      <w:r w:rsidRPr="0060245D">
        <w:t xml:space="preserve"> (у відповідності до положень установчих документів) ______________________________________</w:t>
      </w:r>
    </w:p>
    <w:p w:rsidR="0060245D" w:rsidRPr="0060245D" w:rsidRDefault="0060245D" w:rsidP="0060245D">
      <w:pPr>
        <w:spacing w:before="120"/>
        <w:rPr>
          <w:lang w:val="uk-UA"/>
        </w:rPr>
      </w:pPr>
      <w:r w:rsidRPr="0060245D">
        <w:rPr>
          <w:b/>
          <w:i/>
        </w:rPr>
        <w:t>1.7. Організаційн</w:t>
      </w:r>
      <w:r w:rsidRPr="0060245D">
        <w:rPr>
          <w:b/>
          <w:i/>
          <w:lang w:val="uk-UA"/>
        </w:rPr>
        <w:t>о-правова форма</w:t>
      </w:r>
      <w:r w:rsidRPr="0060245D">
        <w:rPr>
          <w:b/>
          <w:i/>
        </w:rPr>
        <w:t xml:space="preserve"> учасника</w:t>
      </w:r>
      <w:r w:rsidRPr="0060245D">
        <w:rPr>
          <w:b/>
          <w:i/>
          <w:lang w:val="uk-UA"/>
        </w:rPr>
        <w:t xml:space="preserve"> _____________________________</w:t>
      </w:r>
      <w:r w:rsidRPr="0060245D">
        <w:t xml:space="preserve"> </w:t>
      </w:r>
    </w:p>
    <w:p w:rsidR="0060245D" w:rsidRPr="0060245D" w:rsidRDefault="0060245D" w:rsidP="0060245D">
      <w:pPr>
        <w:rPr>
          <w:lang w:val="uk-UA"/>
        </w:rPr>
      </w:pPr>
    </w:p>
    <w:p w:rsidR="0060245D" w:rsidRPr="0060245D" w:rsidRDefault="0060245D" w:rsidP="0060245D">
      <w:pPr>
        <w:rPr>
          <w:lang w:val="uk-UA"/>
        </w:rPr>
      </w:pPr>
      <w:r w:rsidRPr="0060245D">
        <w:t xml:space="preserve">Підпис відповідальної особи </w:t>
      </w:r>
      <w:r w:rsidRPr="0060245D">
        <w:rPr>
          <w:lang w:val="uk-UA"/>
        </w:rPr>
        <w:t>учасника торгів</w:t>
      </w:r>
    </w:p>
    <w:p w:rsidR="0060245D" w:rsidRPr="00B6102E" w:rsidRDefault="0060245D" w:rsidP="0060245D">
      <w:r w:rsidRPr="0060245D">
        <w:t>м.п.</w:t>
      </w:r>
    </w:p>
    <w:p w:rsidR="00CF0B5A" w:rsidRPr="0060245D" w:rsidRDefault="00372DC5" w:rsidP="00814C7A">
      <w:pPr>
        <w:rPr>
          <w:lang w:val="uk-UA"/>
        </w:rPr>
      </w:pPr>
      <w:r w:rsidRPr="0060245D">
        <w:rPr>
          <w:lang w:val="uk-UA"/>
        </w:rPr>
        <w:br w:type="page"/>
      </w:r>
    </w:p>
    <w:p w:rsidR="007C0FF5" w:rsidRPr="00CF08C0" w:rsidRDefault="007C0FF5" w:rsidP="00814C7A">
      <w:pPr>
        <w:pStyle w:val="1"/>
        <w:spacing w:line="240" w:lineRule="auto"/>
        <w:ind w:left="6720" w:right="-374"/>
        <w:rPr>
          <w:rFonts w:ascii="Times New Roman" w:hAnsi="Times New Roman"/>
          <w:b w:val="0"/>
          <w:sz w:val="24"/>
        </w:rPr>
      </w:pPr>
      <w:r w:rsidRPr="00CF08C0">
        <w:rPr>
          <w:rFonts w:ascii="Times New Roman" w:hAnsi="Times New Roman"/>
          <w:b w:val="0"/>
          <w:sz w:val="24"/>
        </w:rPr>
        <w:t xml:space="preserve">                   Додаток 4 </w:t>
      </w:r>
    </w:p>
    <w:p w:rsidR="00413603" w:rsidRPr="00E07546" w:rsidRDefault="004806D0" w:rsidP="00814C7A">
      <w:pPr>
        <w:jc w:val="center"/>
        <w:rPr>
          <w:b/>
          <w:bCs/>
          <w:lang w:val="uk-UA"/>
        </w:rPr>
      </w:pPr>
      <w:r w:rsidRPr="00E07546">
        <w:rPr>
          <w:lang w:val="uk-UA"/>
        </w:rPr>
        <w:t xml:space="preserve">   </w:t>
      </w:r>
      <w:r w:rsidR="00413603" w:rsidRPr="00E07546">
        <w:rPr>
          <w:b/>
          <w:bCs/>
          <w:lang w:val="uk-UA"/>
        </w:rPr>
        <w:t xml:space="preserve">Пропозиція конкурсних торгів </w:t>
      </w:r>
    </w:p>
    <w:p w:rsidR="00413603" w:rsidRPr="00E07546" w:rsidRDefault="00413603" w:rsidP="00814C7A">
      <w:pPr>
        <w:jc w:val="center"/>
        <w:rPr>
          <w:iCs/>
          <w:lang w:val="uk-UA"/>
        </w:rPr>
      </w:pPr>
      <w:r w:rsidRPr="00E07546">
        <w:rPr>
          <w:iCs/>
          <w:lang w:val="uk-UA"/>
        </w:rPr>
        <w:t>(взірець, який подається Учасником)</w:t>
      </w:r>
    </w:p>
    <w:p w:rsidR="00413603" w:rsidRPr="00E07546" w:rsidRDefault="00413603" w:rsidP="00814C7A">
      <w:pPr>
        <w:tabs>
          <w:tab w:val="left" w:pos="7830"/>
        </w:tabs>
        <w:jc w:val="both"/>
        <w:rPr>
          <w:lang w:val="uk-UA"/>
        </w:rPr>
      </w:pPr>
    </w:p>
    <w:p w:rsidR="00413603" w:rsidRPr="00E07546" w:rsidRDefault="00413603" w:rsidP="00814C7A">
      <w:pPr>
        <w:tabs>
          <w:tab w:val="left" w:pos="7830"/>
        </w:tabs>
        <w:ind w:firstLine="567"/>
        <w:jc w:val="both"/>
        <w:rPr>
          <w:bCs/>
          <w:lang w:val="uk-UA"/>
        </w:rPr>
      </w:pPr>
      <w:r w:rsidRPr="00E07546">
        <w:rPr>
          <w:lang w:val="uk-UA"/>
        </w:rPr>
        <w:t>Ми, (назва Учасника), надаємо свою пропозицію щодо участі у конкурсних торгах на закупівлю</w:t>
      </w:r>
      <w:r w:rsidRPr="00E07546">
        <w:rPr>
          <w:bCs/>
          <w:lang w:val="uk-UA"/>
        </w:rPr>
        <w:t xml:space="preserve"> «56.29.2 - послуги їдалень</w:t>
      </w:r>
      <w:r w:rsidRPr="00E07546">
        <w:rPr>
          <w:lang w:val="uk-UA"/>
        </w:rPr>
        <w:t xml:space="preserve"> </w:t>
      </w:r>
      <w:r w:rsidR="003D4598" w:rsidRPr="00E07546">
        <w:rPr>
          <w:lang w:val="uk-UA"/>
        </w:rPr>
        <w:t>(</w:t>
      </w:r>
      <w:r w:rsidR="00AD0856">
        <w:rPr>
          <w:lang w:val="uk-UA"/>
        </w:rPr>
        <w:t>56.29.20-00.00 Послуги їдалень (</w:t>
      </w:r>
      <w:r w:rsidRPr="00E07546">
        <w:rPr>
          <w:lang w:val="uk-UA"/>
        </w:rPr>
        <w:t>послуги з організації харчування школярів</w:t>
      </w:r>
      <w:r w:rsidR="003D4598" w:rsidRPr="00E07546">
        <w:rPr>
          <w:lang w:val="uk-UA"/>
        </w:rPr>
        <w:t>)</w:t>
      </w:r>
      <w:r w:rsidR="004979F4">
        <w:rPr>
          <w:lang w:val="uk-UA"/>
        </w:rPr>
        <w:t>»</w:t>
      </w:r>
      <w:r w:rsidRPr="00E07546">
        <w:rPr>
          <w:bCs/>
          <w:lang w:val="uk-UA"/>
        </w:rPr>
        <w:t xml:space="preserve">, </w:t>
      </w:r>
      <w:r w:rsidRPr="00E07546">
        <w:rPr>
          <w:lang w:val="uk-UA"/>
        </w:rPr>
        <w:t>згідно з вимогами Замовника торгів.</w:t>
      </w:r>
    </w:p>
    <w:p w:rsidR="00413603" w:rsidRPr="00E07546" w:rsidRDefault="00413603" w:rsidP="00814C7A">
      <w:pPr>
        <w:ind w:firstLine="708"/>
        <w:jc w:val="both"/>
        <w:rPr>
          <w:lang w:val="uk-UA"/>
        </w:rPr>
      </w:pPr>
      <w:r w:rsidRPr="00E07546">
        <w:rPr>
          <w:lang w:val="uk-UA"/>
        </w:rPr>
        <w:t>Вивчивши документацію конкурсних торгів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конкурсних торгів.</w:t>
      </w:r>
    </w:p>
    <w:p w:rsidR="00413603" w:rsidRPr="00E07546" w:rsidRDefault="00413603" w:rsidP="00814C7A">
      <w:pPr>
        <w:ind w:firstLine="708"/>
        <w:jc w:val="both"/>
        <w:rPr>
          <w:lang w:val="uk-UA"/>
        </w:rPr>
      </w:pPr>
    </w:p>
    <w:p w:rsidR="00413603" w:rsidRPr="00E07546" w:rsidRDefault="00413603" w:rsidP="00814C7A">
      <w:pPr>
        <w:ind w:firstLine="708"/>
        <w:jc w:val="both"/>
        <w:rPr>
          <w:lang w:val="uk-UA"/>
        </w:rPr>
      </w:pPr>
      <w:r w:rsidRPr="00E07546">
        <w:rPr>
          <w:bCs/>
          <w:iCs/>
          <w:lang w:val="uk-UA"/>
        </w:rPr>
        <w:t>Загальна вартість нашої пропозиції,(</w:t>
      </w:r>
      <w:r w:rsidRPr="00E07546">
        <w:rPr>
          <w:iCs/>
          <w:lang w:val="uk-UA"/>
        </w:rPr>
        <w:t>з ПДВ чи без ПДВ зазначається учасником</w:t>
      </w:r>
      <w:r w:rsidRPr="00E07546">
        <w:rPr>
          <w:bCs/>
          <w:iCs/>
          <w:lang w:val="uk-UA"/>
        </w:rPr>
        <w:t>) становить</w:t>
      </w:r>
      <w:r w:rsidRPr="00E07546">
        <w:rPr>
          <w:lang w:val="uk-UA"/>
        </w:rPr>
        <w:t>:</w:t>
      </w:r>
    </w:p>
    <w:p w:rsidR="00413603" w:rsidRPr="00E07546" w:rsidRDefault="00413603" w:rsidP="00814C7A">
      <w:pPr>
        <w:ind w:firstLine="708"/>
        <w:jc w:val="both"/>
        <w:rPr>
          <w:lang w:val="uk-UA"/>
        </w:rPr>
      </w:pPr>
      <w:r w:rsidRPr="00E07546">
        <w:rPr>
          <w:lang w:val="uk-UA"/>
        </w:rPr>
        <w:t>цифрами ______________________________________________________.</w:t>
      </w:r>
    </w:p>
    <w:p w:rsidR="00413603" w:rsidRPr="00E07546" w:rsidRDefault="00413603" w:rsidP="00814C7A">
      <w:pPr>
        <w:ind w:firstLine="708"/>
        <w:jc w:val="both"/>
        <w:rPr>
          <w:lang w:val="uk-UA"/>
        </w:rPr>
      </w:pPr>
    </w:p>
    <w:p w:rsidR="00413603" w:rsidRPr="00E07546" w:rsidRDefault="00413603" w:rsidP="00814C7A">
      <w:pPr>
        <w:ind w:firstLine="708"/>
        <w:jc w:val="both"/>
        <w:rPr>
          <w:lang w:val="uk-UA"/>
        </w:rPr>
      </w:pPr>
      <w:r w:rsidRPr="00E07546">
        <w:rPr>
          <w:lang w:val="uk-UA"/>
        </w:rPr>
        <w:t>літерами ______________________________________________________.</w:t>
      </w:r>
    </w:p>
    <w:p w:rsidR="00413603" w:rsidRPr="00E07546" w:rsidRDefault="00413603" w:rsidP="00814C7A">
      <w:pPr>
        <w:jc w:val="both"/>
        <w:rPr>
          <w:lang w:val="uk-UA"/>
        </w:rPr>
      </w:pPr>
    </w:p>
    <w:p w:rsidR="00413603" w:rsidRPr="00E07546" w:rsidRDefault="00413603" w:rsidP="00814C7A">
      <w:pPr>
        <w:numPr>
          <w:ilvl w:val="0"/>
          <w:numId w:val="14"/>
        </w:numPr>
        <w:suppressAutoHyphens w:val="0"/>
        <w:ind w:left="567" w:hanging="283"/>
        <w:jc w:val="both"/>
        <w:rPr>
          <w:lang w:val="uk-UA"/>
        </w:rPr>
      </w:pPr>
      <w:r w:rsidRPr="00E07546">
        <w:rPr>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413603" w:rsidRPr="00E07546" w:rsidRDefault="00413603" w:rsidP="00814C7A">
      <w:pPr>
        <w:numPr>
          <w:ilvl w:val="0"/>
          <w:numId w:val="14"/>
        </w:numPr>
        <w:suppressAutoHyphens w:val="0"/>
        <w:ind w:left="567" w:hanging="283"/>
        <w:jc w:val="both"/>
        <w:rPr>
          <w:lang w:val="uk-UA"/>
        </w:rPr>
      </w:pPr>
      <w:r w:rsidRPr="00E07546">
        <w:rPr>
          <w:lang w:val="uk-UA"/>
        </w:rPr>
        <w:t>Ми підтверджуємо, що вся інформація, надана нами у складі нашої пропозиції конкурсних торгів, є до</w:t>
      </w:r>
      <w:r w:rsidRPr="00E07546">
        <w:rPr>
          <w:lang w:val="uk-UA"/>
        </w:rPr>
        <w:softHyphen/>
        <w:t>стовірною.</w:t>
      </w:r>
    </w:p>
    <w:p w:rsidR="00413603" w:rsidRPr="00E07546" w:rsidRDefault="00413603" w:rsidP="00814C7A">
      <w:pPr>
        <w:numPr>
          <w:ilvl w:val="0"/>
          <w:numId w:val="14"/>
        </w:numPr>
        <w:suppressAutoHyphens w:val="0"/>
        <w:ind w:left="567" w:hanging="283"/>
        <w:jc w:val="both"/>
        <w:rPr>
          <w:lang w:val="uk-UA"/>
        </w:rPr>
      </w:pPr>
      <w:r w:rsidRPr="00E07546">
        <w:rPr>
          <w:lang w:val="uk-UA"/>
        </w:rPr>
        <w:t>Ми погоджуємося дотримуватися умов цієї пропозиції конкурсних торгів протягом 90 днів з дня розкриття пропозицій конкурсних торгів, встановленого Вами. Наша пропозиція конкурсних торгів буде обов'язковою для нас і може бути акцептована Вами у будь-який час до закінчення зазначеного терміну.</w:t>
      </w:r>
    </w:p>
    <w:p w:rsidR="00413603" w:rsidRPr="00E07546" w:rsidRDefault="00413603" w:rsidP="00814C7A">
      <w:pPr>
        <w:numPr>
          <w:ilvl w:val="0"/>
          <w:numId w:val="14"/>
        </w:numPr>
        <w:suppressAutoHyphens w:val="0"/>
        <w:ind w:left="567" w:hanging="283"/>
        <w:jc w:val="both"/>
        <w:rPr>
          <w:lang w:val="uk-UA"/>
        </w:rPr>
      </w:pPr>
      <w:r w:rsidRPr="00E07546">
        <w:rPr>
          <w:lang w:val="uk-UA"/>
        </w:rPr>
        <w:t>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413603" w:rsidRPr="00E07546" w:rsidRDefault="00413603" w:rsidP="00814C7A">
      <w:pPr>
        <w:numPr>
          <w:ilvl w:val="0"/>
          <w:numId w:val="14"/>
        </w:numPr>
        <w:suppressAutoHyphens w:val="0"/>
        <w:ind w:left="567" w:hanging="283"/>
        <w:jc w:val="both"/>
        <w:rPr>
          <w:lang w:val="uk-UA"/>
        </w:rPr>
      </w:pPr>
      <w:r w:rsidRPr="00E07546">
        <w:rPr>
          <w:lang w:val="uk-UA"/>
        </w:rPr>
        <w:t xml:space="preserve">Якщо наша пропозиція конкурсних торгів буде акцептована, ми зобов'язуємося підписати Договір із Замовником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w:t>
      </w:r>
      <w:r w:rsidRPr="00E07546">
        <w:rPr>
          <w:lang w:val="uk-UA" w:eastAsia="ru-RU"/>
        </w:rPr>
        <w:t>дня оприлюднення на веб-порталі Уповноваженого органу повідомлення про акцепт пропозиції конкурсних торгів</w:t>
      </w:r>
      <w:r w:rsidRPr="00E07546">
        <w:rPr>
          <w:lang w:val="uk-UA"/>
        </w:rPr>
        <w:t xml:space="preserve">. </w:t>
      </w:r>
    </w:p>
    <w:p w:rsidR="00413603" w:rsidRPr="00E07546" w:rsidRDefault="00413603" w:rsidP="00814C7A">
      <w:pPr>
        <w:ind w:firstLine="540"/>
        <w:jc w:val="both"/>
        <w:rPr>
          <w:lang w:val="uk-UA"/>
        </w:rPr>
      </w:pPr>
    </w:p>
    <w:p w:rsidR="00413603" w:rsidRPr="00E07546" w:rsidRDefault="00413603" w:rsidP="00814C7A">
      <w:pPr>
        <w:ind w:firstLine="540"/>
        <w:jc w:val="both"/>
        <w:rPr>
          <w:iCs/>
          <w:lang w:val="uk-UA"/>
        </w:rPr>
      </w:pPr>
      <w:r w:rsidRPr="00E07546">
        <w:rPr>
          <w:iCs/>
          <w:lang w:val="uk-UA"/>
        </w:rPr>
        <w:t>Посада, прізвище, ініціали, підпис уповноваженої особи Учасника, завірені печаткою.</w:t>
      </w:r>
    </w:p>
    <w:p w:rsidR="00CF0B5A" w:rsidRPr="00E07546" w:rsidRDefault="00413603" w:rsidP="00814C7A">
      <w:pPr>
        <w:rPr>
          <w:lang w:val="uk-UA"/>
        </w:rPr>
      </w:pPr>
      <w:r w:rsidRPr="00E07546">
        <w:rPr>
          <w:lang w:val="uk-UA"/>
        </w:rPr>
        <w:br w:type="page"/>
      </w:r>
      <w:r w:rsidR="004806D0" w:rsidRPr="00E07546">
        <w:rPr>
          <w:lang w:val="uk-UA"/>
        </w:rPr>
        <w:lastRenderedPageBreak/>
        <w:t xml:space="preserve">                                                                                                                           </w:t>
      </w:r>
      <w:r w:rsidR="007C0FF5" w:rsidRPr="00E07546">
        <w:rPr>
          <w:lang w:val="uk-UA"/>
        </w:rPr>
        <w:t xml:space="preserve">     </w:t>
      </w:r>
    </w:p>
    <w:p w:rsidR="00CF0B5A" w:rsidRPr="00E07546" w:rsidRDefault="00CF0B5A" w:rsidP="00814C7A">
      <w:pPr>
        <w:rPr>
          <w:lang w:val="uk-UA"/>
        </w:rPr>
      </w:pPr>
    </w:p>
    <w:p w:rsidR="00CF0B5A" w:rsidRPr="00E07546" w:rsidRDefault="00CF0B5A" w:rsidP="00814C7A">
      <w:pPr>
        <w:rPr>
          <w:lang w:val="uk-UA"/>
        </w:rPr>
      </w:pPr>
    </w:p>
    <w:p w:rsidR="00CF0B5A" w:rsidRPr="00E07546" w:rsidRDefault="00CF0B5A" w:rsidP="00814C7A">
      <w:pPr>
        <w:rPr>
          <w:lang w:val="uk-UA"/>
        </w:rPr>
      </w:pPr>
    </w:p>
    <w:p w:rsidR="00CF0B5A" w:rsidRPr="00E07546" w:rsidRDefault="00CF0B5A" w:rsidP="00814C7A">
      <w:pPr>
        <w:rPr>
          <w:lang w:val="uk-UA"/>
        </w:rPr>
      </w:pPr>
    </w:p>
    <w:p w:rsidR="002B049E" w:rsidRPr="00CF08C0" w:rsidRDefault="00CF0B5A" w:rsidP="00814C7A">
      <w:pPr>
        <w:rPr>
          <w:iCs/>
          <w:lang w:val="uk-UA"/>
        </w:rPr>
      </w:pPr>
      <w:r w:rsidRPr="00CF08C0">
        <w:rPr>
          <w:lang w:val="uk-UA"/>
        </w:rPr>
        <w:t xml:space="preserve">                                                                                                                         </w:t>
      </w:r>
      <w:r w:rsidR="007C0FF5" w:rsidRPr="00CF08C0">
        <w:rPr>
          <w:lang w:val="uk-UA"/>
        </w:rPr>
        <w:t xml:space="preserve">      </w:t>
      </w:r>
      <w:r w:rsidR="002B049E" w:rsidRPr="00CF08C0">
        <w:rPr>
          <w:iCs/>
          <w:lang w:val="uk-UA"/>
        </w:rPr>
        <w:t>Додаток  №</w:t>
      </w:r>
      <w:r w:rsidR="007C0FF5" w:rsidRPr="00CF08C0">
        <w:rPr>
          <w:iCs/>
          <w:lang w:val="uk-UA"/>
        </w:rPr>
        <w:t>5</w:t>
      </w:r>
    </w:p>
    <w:p w:rsidR="002B049E" w:rsidRPr="00E07546" w:rsidRDefault="002B049E" w:rsidP="00814C7A">
      <w:pPr>
        <w:ind w:firstLine="284"/>
        <w:jc w:val="right"/>
        <w:rPr>
          <w:b/>
          <w:iCs/>
          <w:lang w:val="uk-UA"/>
        </w:rPr>
      </w:pPr>
    </w:p>
    <w:p w:rsidR="002B049E" w:rsidRPr="00E07546" w:rsidRDefault="002B049E" w:rsidP="00814C7A">
      <w:pPr>
        <w:ind w:firstLine="284"/>
        <w:jc w:val="right"/>
        <w:rPr>
          <w:b/>
          <w:iCs/>
          <w:lang w:val="uk-UA"/>
        </w:rPr>
      </w:pPr>
    </w:p>
    <w:p w:rsidR="007C0FF5" w:rsidRPr="00E07546" w:rsidRDefault="007C0FF5" w:rsidP="00814C7A">
      <w:pPr>
        <w:ind w:firstLine="284"/>
        <w:jc w:val="center"/>
        <w:rPr>
          <w:iCs/>
          <w:lang w:val="uk-UA"/>
        </w:rPr>
      </w:pPr>
    </w:p>
    <w:p w:rsidR="007C0FF5" w:rsidRPr="00E07546" w:rsidRDefault="007C0FF5" w:rsidP="00814C7A">
      <w:pPr>
        <w:ind w:firstLine="284"/>
        <w:jc w:val="center"/>
        <w:rPr>
          <w:iCs/>
          <w:lang w:val="uk-UA"/>
        </w:rPr>
      </w:pPr>
    </w:p>
    <w:p w:rsidR="002B049E" w:rsidRPr="00E07546" w:rsidRDefault="000364FF" w:rsidP="00814C7A">
      <w:pPr>
        <w:ind w:firstLine="284"/>
        <w:rPr>
          <w:iCs/>
          <w:lang w:val="uk-UA"/>
        </w:rPr>
      </w:pPr>
      <w:r w:rsidRPr="00E07546">
        <w:rPr>
          <w:iCs/>
          <w:lang w:val="uk-UA"/>
        </w:rPr>
        <w:t xml:space="preserve">                                                         </w:t>
      </w:r>
      <w:r w:rsidR="002B049E" w:rsidRPr="00E07546">
        <w:rPr>
          <w:iCs/>
          <w:lang w:val="uk-UA"/>
        </w:rPr>
        <w:t>Лист – згода</w:t>
      </w:r>
    </w:p>
    <w:p w:rsidR="002B049E" w:rsidRPr="00E07546" w:rsidRDefault="002B049E" w:rsidP="00814C7A">
      <w:pPr>
        <w:ind w:firstLine="284"/>
        <w:jc w:val="center"/>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r w:rsidRPr="00E07546">
        <w:rPr>
          <w:iCs/>
          <w:lang w:val="uk-UA"/>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конкурсних торгів, цивільно-правових та господарських відносин.</w:t>
      </w: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r w:rsidRPr="00E07546">
        <w:rPr>
          <w:iCs/>
          <w:lang w:val="uk-UA"/>
        </w:rPr>
        <w:t xml:space="preserve">Дата______     </w:t>
      </w:r>
    </w:p>
    <w:p w:rsidR="002B049E" w:rsidRPr="00E07546" w:rsidRDefault="002B049E" w:rsidP="00814C7A">
      <w:pPr>
        <w:ind w:firstLine="284"/>
        <w:jc w:val="both"/>
        <w:rPr>
          <w:iCs/>
          <w:lang w:val="uk-UA"/>
        </w:rPr>
      </w:pPr>
      <w:r w:rsidRPr="00E07546">
        <w:rPr>
          <w:iCs/>
          <w:lang w:val="uk-UA"/>
        </w:rPr>
        <w:t xml:space="preserve">   </w:t>
      </w:r>
      <w:r w:rsidRPr="00E07546">
        <w:rPr>
          <w:iCs/>
          <w:lang w:val="uk-UA"/>
        </w:rPr>
        <w:tab/>
      </w:r>
      <w:r w:rsidRPr="00E07546">
        <w:rPr>
          <w:iCs/>
          <w:lang w:val="uk-UA"/>
        </w:rPr>
        <w:tab/>
      </w:r>
      <w:r w:rsidRPr="00E07546">
        <w:rPr>
          <w:iCs/>
          <w:lang w:val="uk-UA"/>
        </w:rPr>
        <w:tab/>
      </w:r>
      <w:r w:rsidRPr="00E07546">
        <w:rPr>
          <w:iCs/>
          <w:lang w:val="uk-UA"/>
        </w:rPr>
        <w:tab/>
      </w:r>
      <w:r w:rsidRPr="00E07546">
        <w:rPr>
          <w:iCs/>
          <w:lang w:val="uk-UA"/>
        </w:rPr>
        <w:tab/>
      </w:r>
      <w:r w:rsidRPr="00E07546">
        <w:rPr>
          <w:iCs/>
          <w:lang w:val="uk-UA"/>
        </w:rPr>
        <w:tab/>
      </w:r>
    </w:p>
    <w:p w:rsidR="002B049E" w:rsidRPr="00E07546" w:rsidRDefault="002B049E" w:rsidP="00814C7A">
      <w:pPr>
        <w:ind w:firstLine="284"/>
        <w:jc w:val="both"/>
        <w:rPr>
          <w:iCs/>
          <w:lang w:val="uk-UA"/>
        </w:rPr>
      </w:pPr>
      <w:r w:rsidRPr="00E07546">
        <w:rPr>
          <w:iCs/>
          <w:lang w:val="uk-UA"/>
        </w:rPr>
        <w:t>Керівник (або інша уповноважена особа )__________________________________</w:t>
      </w:r>
      <w:r w:rsidRPr="00E07546">
        <w:rPr>
          <w:iCs/>
          <w:lang w:val="uk-UA"/>
        </w:rPr>
        <w:tab/>
        <w:t xml:space="preserve">(підпис)   </w:t>
      </w:r>
      <w:r w:rsidRPr="00E07546">
        <w:rPr>
          <w:iCs/>
          <w:lang w:val="uk-UA"/>
        </w:rPr>
        <w:tab/>
        <w:t xml:space="preserve">     </w:t>
      </w:r>
    </w:p>
    <w:p w:rsidR="002B049E" w:rsidRPr="00E07546" w:rsidRDefault="002B049E" w:rsidP="00814C7A">
      <w:pPr>
        <w:ind w:firstLine="284"/>
        <w:jc w:val="both"/>
        <w:rPr>
          <w:iCs/>
          <w:lang w:val="uk-UA"/>
        </w:rPr>
      </w:pPr>
      <w:r w:rsidRPr="00E07546">
        <w:rPr>
          <w:iCs/>
          <w:lang w:val="uk-UA"/>
        </w:rPr>
        <w:t>М.П.</w:t>
      </w: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iCs/>
          <w:lang w:val="uk-UA"/>
        </w:rPr>
      </w:pPr>
    </w:p>
    <w:p w:rsidR="002B049E" w:rsidRPr="00E07546" w:rsidRDefault="002B049E" w:rsidP="00814C7A">
      <w:pPr>
        <w:ind w:firstLine="284"/>
        <w:jc w:val="both"/>
        <w:rPr>
          <w:lang w:val="uk-UA"/>
        </w:rPr>
      </w:pPr>
    </w:p>
    <w:p w:rsidR="002B049E" w:rsidRPr="00E07546" w:rsidRDefault="002B049E" w:rsidP="00814C7A">
      <w:pPr>
        <w:jc w:val="both"/>
        <w:rPr>
          <w:lang w:val="uk-UA"/>
        </w:rPr>
      </w:pPr>
    </w:p>
    <w:p w:rsidR="002B049E" w:rsidRPr="00E07546" w:rsidRDefault="002B049E" w:rsidP="00814C7A">
      <w:pPr>
        <w:tabs>
          <w:tab w:val="left" w:pos="6855"/>
        </w:tabs>
        <w:jc w:val="right"/>
        <w:rPr>
          <w:lang w:val="uk-UA"/>
        </w:rPr>
      </w:pPr>
    </w:p>
    <w:p w:rsidR="002B049E" w:rsidRPr="00E07546" w:rsidRDefault="002B049E" w:rsidP="00814C7A">
      <w:pPr>
        <w:jc w:val="both"/>
        <w:rPr>
          <w:lang w:val="uk-UA"/>
        </w:rPr>
      </w:pPr>
    </w:p>
    <w:p w:rsidR="002B049E" w:rsidRPr="00E07546" w:rsidRDefault="002B049E" w:rsidP="00814C7A">
      <w:pPr>
        <w:rPr>
          <w:lang w:val="uk-UA"/>
        </w:rPr>
      </w:pPr>
    </w:p>
    <w:p w:rsidR="002B049E" w:rsidRPr="00E07546" w:rsidRDefault="002B049E" w:rsidP="00814C7A">
      <w:pPr>
        <w:rPr>
          <w:lang w:val="uk-UA"/>
        </w:rPr>
      </w:pPr>
    </w:p>
    <w:p w:rsidR="00C907E7" w:rsidRPr="00E07546" w:rsidRDefault="00C907E7"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p w:rsidR="004F1670" w:rsidRPr="00E07546" w:rsidRDefault="004F1670" w:rsidP="00814C7A">
      <w:pPr>
        <w:jc w:val="right"/>
        <w:rPr>
          <w:lang w:val="uk-UA"/>
        </w:rPr>
      </w:pPr>
    </w:p>
    <w:sectPr w:rsidR="004F1670" w:rsidRPr="00E07546" w:rsidSect="00897FD7">
      <w:headerReference w:type="even" r:id="rId7"/>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71" w:rsidRDefault="00FD7171" w:rsidP="00615CA5">
      <w:r>
        <w:separator/>
      </w:r>
    </w:p>
  </w:endnote>
  <w:endnote w:type="continuationSeparator" w:id="0">
    <w:p w:rsidR="00FD7171" w:rsidRDefault="00FD7171" w:rsidP="00615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71" w:rsidRDefault="00FD7171" w:rsidP="00615CA5">
      <w:r>
        <w:separator/>
      </w:r>
    </w:p>
  </w:footnote>
  <w:footnote w:type="continuationSeparator" w:id="0">
    <w:p w:rsidR="00FD7171" w:rsidRDefault="00FD7171" w:rsidP="00615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C" w:rsidRDefault="006F528C" w:rsidP="001253D0">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F528C" w:rsidRDefault="006F528C" w:rsidP="007D2A2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8C" w:rsidRDefault="006F528C" w:rsidP="001253D0">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F1755">
      <w:rPr>
        <w:rStyle w:val="af2"/>
        <w:noProof/>
      </w:rPr>
      <w:t>3</w:t>
    </w:r>
    <w:r>
      <w:rPr>
        <w:rStyle w:val="af2"/>
      </w:rPr>
      <w:fldChar w:fldCharType="end"/>
    </w:r>
  </w:p>
  <w:p w:rsidR="006F528C" w:rsidRDefault="006F528C" w:rsidP="007D2A2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singleLevel"/>
    <w:tmpl w:val="00000003"/>
    <w:name w:val="WW8Num2"/>
    <w:lvl w:ilvl="0">
      <w:start w:val="2"/>
      <w:numFmt w:val="bullet"/>
      <w:lvlText w:val="-"/>
      <w:lvlJc w:val="left"/>
      <w:pPr>
        <w:tabs>
          <w:tab w:val="num" w:pos="606"/>
        </w:tabs>
        <w:ind w:left="606" w:hanging="360"/>
      </w:pPr>
      <w:rPr>
        <w:rFonts w:ascii="Times New Roman" w:hAnsi="Times New Roman"/>
      </w:rPr>
    </w:lvl>
  </w:abstractNum>
  <w:abstractNum w:abstractNumId="4">
    <w:nsid w:val="00000005"/>
    <w:multiLevelType w:val="singleLevel"/>
    <w:tmpl w:val="00000005"/>
    <w:name w:val="WW8Num8"/>
    <w:lvl w:ilvl="0">
      <w:start w:val="1"/>
      <w:numFmt w:val="bullet"/>
      <w:lvlText w:val=""/>
      <w:lvlJc w:val="left"/>
      <w:pPr>
        <w:tabs>
          <w:tab w:val="num" w:pos="1260"/>
        </w:tabs>
        <w:ind w:left="1260" w:hanging="360"/>
      </w:pPr>
      <w:rPr>
        <w:rFonts w:ascii="Symbol" w:hAnsi="Symbol" w:cs="Times New Roman"/>
      </w:rPr>
    </w:lvl>
  </w:abstractNum>
  <w:abstractNum w:abstractNumId="5">
    <w:nsid w:val="0DDF5964"/>
    <w:multiLevelType w:val="hybridMultilevel"/>
    <w:tmpl w:val="B1A45276"/>
    <w:lvl w:ilvl="0" w:tplc="86A0079E">
      <w:start w:val="1"/>
      <w:numFmt w:val="decimal"/>
      <w:lvlText w:val="%1."/>
      <w:lvlJc w:val="left"/>
      <w:pPr>
        <w:ind w:left="1668" w:hanging="9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20AA64F4"/>
    <w:multiLevelType w:val="hybridMultilevel"/>
    <w:tmpl w:val="A58ECA48"/>
    <w:lvl w:ilvl="0" w:tplc="2A1AABE4">
      <w:numFmt w:val="bullet"/>
      <w:lvlText w:val="-"/>
      <w:lvlJc w:val="left"/>
      <w:pPr>
        <w:tabs>
          <w:tab w:val="num" w:pos="379"/>
        </w:tabs>
        <w:ind w:left="379"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241443A"/>
    <w:multiLevelType w:val="multilevel"/>
    <w:tmpl w:val="5014A4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C700D"/>
    <w:multiLevelType w:val="hybridMultilevel"/>
    <w:tmpl w:val="ED3A93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2CCC40F1"/>
    <w:multiLevelType w:val="hybridMultilevel"/>
    <w:tmpl w:val="CE4E41EA"/>
    <w:lvl w:ilvl="0" w:tplc="AC04A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D081C"/>
    <w:multiLevelType w:val="hybridMultilevel"/>
    <w:tmpl w:val="7C683430"/>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34364265"/>
    <w:multiLevelType w:val="hybridMultilevel"/>
    <w:tmpl w:val="B6FEC53E"/>
    <w:lvl w:ilvl="0" w:tplc="FFFFFFFF">
      <w:start w:val="8"/>
      <w:numFmt w:val="bullet"/>
      <w:lvlText w:val="-"/>
      <w:lvlJc w:val="left"/>
      <w:pPr>
        <w:tabs>
          <w:tab w:val="num" w:pos="900"/>
        </w:tabs>
        <w:ind w:left="90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3FB07E67"/>
    <w:multiLevelType w:val="hybridMultilevel"/>
    <w:tmpl w:val="3B6C3140"/>
    <w:lvl w:ilvl="0" w:tplc="A626A3A4">
      <w:start w:val="1"/>
      <w:numFmt w:val="decimal"/>
      <w:lvlText w:val="%1)"/>
      <w:lvlJc w:val="left"/>
      <w:pPr>
        <w:ind w:left="69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F6A9B"/>
    <w:multiLevelType w:val="hybridMultilevel"/>
    <w:tmpl w:val="D3307A14"/>
    <w:lvl w:ilvl="0" w:tplc="C06228A0">
      <w:start w:val="7"/>
      <w:numFmt w:val="bullet"/>
      <w:lvlText w:val="-"/>
      <w:lvlJc w:val="left"/>
      <w:pPr>
        <w:tabs>
          <w:tab w:val="num" w:pos="1635"/>
        </w:tabs>
        <w:ind w:left="1635"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4255C0D"/>
    <w:multiLevelType w:val="hybridMultilevel"/>
    <w:tmpl w:val="3E6E6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00B5A54"/>
    <w:multiLevelType w:val="hybridMultilevel"/>
    <w:tmpl w:val="FEE2E9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BB30FB9"/>
    <w:multiLevelType w:val="hybridMultilevel"/>
    <w:tmpl w:val="A1FAA43E"/>
    <w:lvl w:ilvl="0" w:tplc="2A1AABE4">
      <w:numFmt w:val="bullet"/>
      <w:lvlText w:val="-"/>
      <w:lvlJc w:val="left"/>
      <w:pPr>
        <w:tabs>
          <w:tab w:val="num" w:pos="720"/>
        </w:tabs>
        <w:ind w:left="720" w:hanging="360"/>
      </w:pPr>
      <w:rPr>
        <w:rFonts w:ascii="Times New Roman" w:eastAsia="Times New Roman" w:hAnsi="Times New Roman" w:hint="default"/>
        <w:color w:val="000000"/>
        <w:sz w:val="25"/>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6BEE6508"/>
    <w:multiLevelType w:val="hybridMultilevel"/>
    <w:tmpl w:val="7F9641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34C0274"/>
    <w:multiLevelType w:val="hybridMultilevel"/>
    <w:tmpl w:val="76062C36"/>
    <w:lvl w:ilvl="0" w:tplc="2A1AABE4">
      <w:numFmt w:val="bullet"/>
      <w:lvlText w:val="-"/>
      <w:lvlJc w:val="left"/>
      <w:pPr>
        <w:tabs>
          <w:tab w:val="num" w:pos="1260"/>
        </w:tabs>
        <w:ind w:left="12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176041"/>
    <w:multiLevelType w:val="hybridMultilevel"/>
    <w:tmpl w:val="CEA2CAF2"/>
    <w:lvl w:ilvl="0" w:tplc="0FB4D31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17"/>
  </w:num>
  <w:num w:numId="5">
    <w:abstractNumId w:val="1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0"/>
    <w:lvlOverride w:ilvl="0">
      <w:lvl w:ilvl="0">
        <w:numFmt w:val="bullet"/>
        <w:lvlText w:val=""/>
        <w:legacy w:legacy="1" w:legacySpace="0" w:legacyIndent="360"/>
        <w:lvlJc w:val="left"/>
        <w:pPr>
          <w:ind w:left="1068" w:hanging="360"/>
        </w:pPr>
        <w:rPr>
          <w:rFonts w:ascii="Wingdings" w:hAnsi="Wingdings" w:hint="default"/>
        </w:rPr>
      </w:lvl>
    </w:lvlOverride>
  </w:num>
  <w:num w:numId="10">
    <w:abstractNumId w:val="19"/>
  </w:num>
  <w:num w:numId="11">
    <w:abstractNumId w:val="15"/>
  </w:num>
  <w:num w:numId="12">
    <w:abstractNumId w:val="4"/>
    <w:lvlOverride w:ilvl="0"/>
  </w:num>
  <w:num w:numId="13">
    <w:abstractNumId w:val="7"/>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characterSpacingControl w:val="doNotCompress"/>
  <w:footnotePr>
    <w:footnote w:id="-1"/>
    <w:footnote w:id="0"/>
  </w:footnotePr>
  <w:endnotePr>
    <w:endnote w:id="-1"/>
    <w:endnote w:id="0"/>
  </w:endnotePr>
  <w:compat/>
  <w:rsids>
    <w:rsidRoot w:val="00EA57D5"/>
    <w:rsid w:val="00001107"/>
    <w:rsid w:val="00014206"/>
    <w:rsid w:val="0001423E"/>
    <w:rsid w:val="00015183"/>
    <w:rsid w:val="00017A03"/>
    <w:rsid w:val="000313F2"/>
    <w:rsid w:val="00032244"/>
    <w:rsid w:val="00032DE6"/>
    <w:rsid w:val="000353CE"/>
    <w:rsid w:val="00036112"/>
    <w:rsid w:val="000362BA"/>
    <w:rsid w:val="000364DC"/>
    <w:rsid w:val="000364FF"/>
    <w:rsid w:val="000522AB"/>
    <w:rsid w:val="00057449"/>
    <w:rsid w:val="00066174"/>
    <w:rsid w:val="00070555"/>
    <w:rsid w:val="00080200"/>
    <w:rsid w:val="00085EB6"/>
    <w:rsid w:val="00092C00"/>
    <w:rsid w:val="0009403F"/>
    <w:rsid w:val="00097090"/>
    <w:rsid w:val="000A45E8"/>
    <w:rsid w:val="000B23AC"/>
    <w:rsid w:val="000B622F"/>
    <w:rsid w:val="000B639D"/>
    <w:rsid w:val="000B64A0"/>
    <w:rsid w:val="000D3A39"/>
    <w:rsid w:val="000D3EC2"/>
    <w:rsid w:val="000F0EDE"/>
    <w:rsid w:val="000F1755"/>
    <w:rsid w:val="000F210B"/>
    <w:rsid w:val="000F6DFD"/>
    <w:rsid w:val="0010567F"/>
    <w:rsid w:val="00112227"/>
    <w:rsid w:val="0011457A"/>
    <w:rsid w:val="001207CF"/>
    <w:rsid w:val="00122EEE"/>
    <w:rsid w:val="001253D0"/>
    <w:rsid w:val="00126120"/>
    <w:rsid w:val="00126200"/>
    <w:rsid w:val="001269B4"/>
    <w:rsid w:val="00135A8F"/>
    <w:rsid w:val="00137B9E"/>
    <w:rsid w:val="00142FED"/>
    <w:rsid w:val="00146CC2"/>
    <w:rsid w:val="00152566"/>
    <w:rsid w:val="00163036"/>
    <w:rsid w:val="0018185B"/>
    <w:rsid w:val="00186F04"/>
    <w:rsid w:val="001911D7"/>
    <w:rsid w:val="00194B86"/>
    <w:rsid w:val="001A007A"/>
    <w:rsid w:val="001A2120"/>
    <w:rsid w:val="001A75B1"/>
    <w:rsid w:val="001B4D51"/>
    <w:rsid w:val="001C4497"/>
    <w:rsid w:val="001D676A"/>
    <w:rsid w:val="001E44CA"/>
    <w:rsid w:val="001F018B"/>
    <w:rsid w:val="001F1C12"/>
    <w:rsid w:val="00200CE7"/>
    <w:rsid w:val="00201CCE"/>
    <w:rsid w:val="002027EC"/>
    <w:rsid w:val="00202F0B"/>
    <w:rsid w:val="0020321B"/>
    <w:rsid w:val="00203723"/>
    <w:rsid w:val="00206B8C"/>
    <w:rsid w:val="00216C3C"/>
    <w:rsid w:val="002321B0"/>
    <w:rsid w:val="00241275"/>
    <w:rsid w:val="00243815"/>
    <w:rsid w:val="00243E17"/>
    <w:rsid w:val="00243F8F"/>
    <w:rsid w:val="002456F5"/>
    <w:rsid w:val="002531DB"/>
    <w:rsid w:val="00254E75"/>
    <w:rsid w:val="002567BF"/>
    <w:rsid w:val="00265211"/>
    <w:rsid w:val="00271798"/>
    <w:rsid w:val="0027381A"/>
    <w:rsid w:val="0028102E"/>
    <w:rsid w:val="00283032"/>
    <w:rsid w:val="0028499C"/>
    <w:rsid w:val="00286488"/>
    <w:rsid w:val="0029042E"/>
    <w:rsid w:val="00291582"/>
    <w:rsid w:val="00293AD4"/>
    <w:rsid w:val="002A1955"/>
    <w:rsid w:val="002A2654"/>
    <w:rsid w:val="002B049E"/>
    <w:rsid w:val="002B1BF9"/>
    <w:rsid w:val="002B4772"/>
    <w:rsid w:val="002B4A96"/>
    <w:rsid w:val="002B64F9"/>
    <w:rsid w:val="002C26BE"/>
    <w:rsid w:val="002D1A77"/>
    <w:rsid w:val="002D34C3"/>
    <w:rsid w:val="002E294F"/>
    <w:rsid w:val="002E64B2"/>
    <w:rsid w:val="00305412"/>
    <w:rsid w:val="00305B77"/>
    <w:rsid w:val="00307A9C"/>
    <w:rsid w:val="00311C58"/>
    <w:rsid w:val="00314D1A"/>
    <w:rsid w:val="00315895"/>
    <w:rsid w:val="00320BB5"/>
    <w:rsid w:val="00326365"/>
    <w:rsid w:val="0033311A"/>
    <w:rsid w:val="00336AB5"/>
    <w:rsid w:val="00346408"/>
    <w:rsid w:val="00360079"/>
    <w:rsid w:val="00372DC5"/>
    <w:rsid w:val="00376EAA"/>
    <w:rsid w:val="0037736B"/>
    <w:rsid w:val="00383EC9"/>
    <w:rsid w:val="003959A5"/>
    <w:rsid w:val="00396435"/>
    <w:rsid w:val="003A1B4C"/>
    <w:rsid w:val="003A4EF1"/>
    <w:rsid w:val="003A53ED"/>
    <w:rsid w:val="003B5D4D"/>
    <w:rsid w:val="003B684B"/>
    <w:rsid w:val="003B77D9"/>
    <w:rsid w:val="003C4DFF"/>
    <w:rsid w:val="003D115C"/>
    <w:rsid w:val="003D3A86"/>
    <w:rsid w:val="003D4598"/>
    <w:rsid w:val="003D60D1"/>
    <w:rsid w:val="003E01F0"/>
    <w:rsid w:val="003E5274"/>
    <w:rsid w:val="003E6723"/>
    <w:rsid w:val="003F1483"/>
    <w:rsid w:val="003F4A36"/>
    <w:rsid w:val="003F632D"/>
    <w:rsid w:val="003F7B31"/>
    <w:rsid w:val="004120B1"/>
    <w:rsid w:val="00413603"/>
    <w:rsid w:val="004203E2"/>
    <w:rsid w:val="0042358C"/>
    <w:rsid w:val="00427CF1"/>
    <w:rsid w:val="0043136A"/>
    <w:rsid w:val="004328BC"/>
    <w:rsid w:val="00434FDE"/>
    <w:rsid w:val="004351E9"/>
    <w:rsid w:val="00437510"/>
    <w:rsid w:val="00451476"/>
    <w:rsid w:val="0045467E"/>
    <w:rsid w:val="004629FD"/>
    <w:rsid w:val="0046354C"/>
    <w:rsid w:val="0046594D"/>
    <w:rsid w:val="004734E2"/>
    <w:rsid w:val="00473E99"/>
    <w:rsid w:val="004806D0"/>
    <w:rsid w:val="00483F9C"/>
    <w:rsid w:val="00490DFC"/>
    <w:rsid w:val="00492E0B"/>
    <w:rsid w:val="00493509"/>
    <w:rsid w:val="004979F4"/>
    <w:rsid w:val="004A0396"/>
    <w:rsid w:val="004A3497"/>
    <w:rsid w:val="004C2AB4"/>
    <w:rsid w:val="004C2E82"/>
    <w:rsid w:val="004C5ED6"/>
    <w:rsid w:val="004D536C"/>
    <w:rsid w:val="004D7BF9"/>
    <w:rsid w:val="004F0CFF"/>
    <w:rsid w:val="004F1670"/>
    <w:rsid w:val="004F16E9"/>
    <w:rsid w:val="005035CB"/>
    <w:rsid w:val="0051525C"/>
    <w:rsid w:val="005279E1"/>
    <w:rsid w:val="00527C76"/>
    <w:rsid w:val="00546D92"/>
    <w:rsid w:val="0056586E"/>
    <w:rsid w:val="005664E1"/>
    <w:rsid w:val="00577A77"/>
    <w:rsid w:val="00596551"/>
    <w:rsid w:val="005A3406"/>
    <w:rsid w:val="005B2DE3"/>
    <w:rsid w:val="005B7BA3"/>
    <w:rsid w:val="005C1C8C"/>
    <w:rsid w:val="005C7536"/>
    <w:rsid w:val="005C765E"/>
    <w:rsid w:val="005D37E9"/>
    <w:rsid w:val="005D662F"/>
    <w:rsid w:val="005E5F8E"/>
    <w:rsid w:val="005F2C5C"/>
    <w:rsid w:val="005F31C3"/>
    <w:rsid w:val="0060245D"/>
    <w:rsid w:val="006048A7"/>
    <w:rsid w:val="006101AF"/>
    <w:rsid w:val="0061224E"/>
    <w:rsid w:val="00615CA5"/>
    <w:rsid w:val="00615D94"/>
    <w:rsid w:val="00621BF6"/>
    <w:rsid w:val="00624C14"/>
    <w:rsid w:val="00631B49"/>
    <w:rsid w:val="00637A68"/>
    <w:rsid w:val="00640DCE"/>
    <w:rsid w:val="00655602"/>
    <w:rsid w:val="00656B8E"/>
    <w:rsid w:val="00656DD2"/>
    <w:rsid w:val="00666636"/>
    <w:rsid w:val="0067257C"/>
    <w:rsid w:val="0067782F"/>
    <w:rsid w:val="00680770"/>
    <w:rsid w:val="00682293"/>
    <w:rsid w:val="0069234C"/>
    <w:rsid w:val="006A3149"/>
    <w:rsid w:val="006A59C7"/>
    <w:rsid w:val="006B7B44"/>
    <w:rsid w:val="006C143F"/>
    <w:rsid w:val="006C4869"/>
    <w:rsid w:val="006C49D9"/>
    <w:rsid w:val="006C732B"/>
    <w:rsid w:val="006D1260"/>
    <w:rsid w:val="006D2B2D"/>
    <w:rsid w:val="006D2F79"/>
    <w:rsid w:val="006D3FFA"/>
    <w:rsid w:val="006E3B9D"/>
    <w:rsid w:val="006F35E6"/>
    <w:rsid w:val="006F528C"/>
    <w:rsid w:val="006F559B"/>
    <w:rsid w:val="006F5C60"/>
    <w:rsid w:val="00707B1A"/>
    <w:rsid w:val="00710769"/>
    <w:rsid w:val="00721E29"/>
    <w:rsid w:val="00723741"/>
    <w:rsid w:val="00732F1B"/>
    <w:rsid w:val="00736BA5"/>
    <w:rsid w:val="00741813"/>
    <w:rsid w:val="0074246C"/>
    <w:rsid w:val="00743C0A"/>
    <w:rsid w:val="00744DBB"/>
    <w:rsid w:val="00744E9F"/>
    <w:rsid w:val="00747B5C"/>
    <w:rsid w:val="007504CC"/>
    <w:rsid w:val="00750DB8"/>
    <w:rsid w:val="00756A82"/>
    <w:rsid w:val="00761F91"/>
    <w:rsid w:val="0076277F"/>
    <w:rsid w:val="00764317"/>
    <w:rsid w:val="007753CA"/>
    <w:rsid w:val="0078746F"/>
    <w:rsid w:val="0078794D"/>
    <w:rsid w:val="007879D9"/>
    <w:rsid w:val="00796C39"/>
    <w:rsid w:val="00796CC4"/>
    <w:rsid w:val="007A49C1"/>
    <w:rsid w:val="007A7E87"/>
    <w:rsid w:val="007B46E2"/>
    <w:rsid w:val="007B5EC2"/>
    <w:rsid w:val="007C0FF5"/>
    <w:rsid w:val="007D2A2C"/>
    <w:rsid w:val="007E6C19"/>
    <w:rsid w:val="007F4B07"/>
    <w:rsid w:val="007F640D"/>
    <w:rsid w:val="007F6C78"/>
    <w:rsid w:val="00802FD9"/>
    <w:rsid w:val="008046C2"/>
    <w:rsid w:val="00806940"/>
    <w:rsid w:val="00810D9E"/>
    <w:rsid w:val="00811FCD"/>
    <w:rsid w:val="00814C7A"/>
    <w:rsid w:val="00842A00"/>
    <w:rsid w:val="00851A25"/>
    <w:rsid w:val="008577D7"/>
    <w:rsid w:val="00863122"/>
    <w:rsid w:val="008663C0"/>
    <w:rsid w:val="00867913"/>
    <w:rsid w:val="00867E55"/>
    <w:rsid w:val="008755AD"/>
    <w:rsid w:val="008811D9"/>
    <w:rsid w:val="008847FA"/>
    <w:rsid w:val="008854D8"/>
    <w:rsid w:val="00887E20"/>
    <w:rsid w:val="00891972"/>
    <w:rsid w:val="008919A0"/>
    <w:rsid w:val="00897FD7"/>
    <w:rsid w:val="008A1A44"/>
    <w:rsid w:val="008A2598"/>
    <w:rsid w:val="008B031B"/>
    <w:rsid w:val="008B17EF"/>
    <w:rsid w:val="008B23CC"/>
    <w:rsid w:val="008B5A4E"/>
    <w:rsid w:val="008C10BD"/>
    <w:rsid w:val="008D016E"/>
    <w:rsid w:val="008D14E4"/>
    <w:rsid w:val="008D6382"/>
    <w:rsid w:val="008D78DA"/>
    <w:rsid w:val="008E23C2"/>
    <w:rsid w:val="008F36F1"/>
    <w:rsid w:val="008F4946"/>
    <w:rsid w:val="00902DBF"/>
    <w:rsid w:val="009078DB"/>
    <w:rsid w:val="00907C70"/>
    <w:rsid w:val="009114F7"/>
    <w:rsid w:val="009167D9"/>
    <w:rsid w:val="009217D5"/>
    <w:rsid w:val="00932EE0"/>
    <w:rsid w:val="00945234"/>
    <w:rsid w:val="00945F5A"/>
    <w:rsid w:val="00947ED3"/>
    <w:rsid w:val="009523F7"/>
    <w:rsid w:val="0095269F"/>
    <w:rsid w:val="00954DC8"/>
    <w:rsid w:val="0095767E"/>
    <w:rsid w:val="00965190"/>
    <w:rsid w:val="0096752D"/>
    <w:rsid w:val="009727B1"/>
    <w:rsid w:val="009844B3"/>
    <w:rsid w:val="00984529"/>
    <w:rsid w:val="00993F65"/>
    <w:rsid w:val="009952FF"/>
    <w:rsid w:val="00996D0B"/>
    <w:rsid w:val="009A2484"/>
    <w:rsid w:val="009A3BFB"/>
    <w:rsid w:val="009A71CF"/>
    <w:rsid w:val="009B4846"/>
    <w:rsid w:val="009B5884"/>
    <w:rsid w:val="009B7FAF"/>
    <w:rsid w:val="009C0078"/>
    <w:rsid w:val="009C030A"/>
    <w:rsid w:val="009C1DDD"/>
    <w:rsid w:val="009C375A"/>
    <w:rsid w:val="009C3F0A"/>
    <w:rsid w:val="009C4319"/>
    <w:rsid w:val="009D1692"/>
    <w:rsid w:val="009D178D"/>
    <w:rsid w:val="009D443E"/>
    <w:rsid w:val="009D4C96"/>
    <w:rsid w:val="009D71DF"/>
    <w:rsid w:val="009F27B8"/>
    <w:rsid w:val="00A021C6"/>
    <w:rsid w:val="00A14DC2"/>
    <w:rsid w:val="00A156BB"/>
    <w:rsid w:val="00A177DC"/>
    <w:rsid w:val="00A30B9A"/>
    <w:rsid w:val="00A36124"/>
    <w:rsid w:val="00A3668D"/>
    <w:rsid w:val="00A425E2"/>
    <w:rsid w:val="00A46976"/>
    <w:rsid w:val="00A6335A"/>
    <w:rsid w:val="00A637FD"/>
    <w:rsid w:val="00A82C68"/>
    <w:rsid w:val="00A83A8D"/>
    <w:rsid w:val="00A868C9"/>
    <w:rsid w:val="00A909D6"/>
    <w:rsid w:val="00A90EFC"/>
    <w:rsid w:val="00A94A71"/>
    <w:rsid w:val="00AA2BC7"/>
    <w:rsid w:val="00AA2C3B"/>
    <w:rsid w:val="00AA2F9E"/>
    <w:rsid w:val="00AB3576"/>
    <w:rsid w:val="00AB4E75"/>
    <w:rsid w:val="00AB5C8D"/>
    <w:rsid w:val="00AB73DE"/>
    <w:rsid w:val="00AC52EA"/>
    <w:rsid w:val="00AC6C77"/>
    <w:rsid w:val="00AD0856"/>
    <w:rsid w:val="00AD2346"/>
    <w:rsid w:val="00AE7903"/>
    <w:rsid w:val="00AE7B77"/>
    <w:rsid w:val="00AF2A0C"/>
    <w:rsid w:val="00AF4D57"/>
    <w:rsid w:val="00AF7ADD"/>
    <w:rsid w:val="00B00158"/>
    <w:rsid w:val="00B03E69"/>
    <w:rsid w:val="00B060BB"/>
    <w:rsid w:val="00B07E4A"/>
    <w:rsid w:val="00B10F82"/>
    <w:rsid w:val="00B1515C"/>
    <w:rsid w:val="00B23879"/>
    <w:rsid w:val="00B250D2"/>
    <w:rsid w:val="00B27D45"/>
    <w:rsid w:val="00B3100A"/>
    <w:rsid w:val="00B31617"/>
    <w:rsid w:val="00B32956"/>
    <w:rsid w:val="00B36368"/>
    <w:rsid w:val="00B40B22"/>
    <w:rsid w:val="00B448A2"/>
    <w:rsid w:val="00B4564F"/>
    <w:rsid w:val="00B46F51"/>
    <w:rsid w:val="00B5127E"/>
    <w:rsid w:val="00B51ED4"/>
    <w:rsid w:val="00B6102E"/>
    <w:rsid w:val="00B645EA"/>
    <w:rsid w:val="00B70408"/>
    <w:rsid w:val="00B7205A"/>
    <w:rsid w:val="00B84DFA"/>
    <w:rsid w:val="00B85E76"/>
    <w:rsid w:val="00B94C12"/>
    <w:rsid w:val="00B965DA"/>
    <w:rsid w:val="00BA234A"/>
    <w:rsid w:val="00BB11F1"/>
    <w:rsid w:val="00BB26D2"/>
    <w:rsid w:val="00BC4195"/>
    <w:rsid w:val="00BD24A5"/>
    <w:rsid w:val="00BD3FF0"/>
    <w:rsid w:val="00BE1D3B"/>
    <w:rsid w:val="00BE47F5"/>
    <w:rsid w:val="00BE561C"/>
    <w:rsid w:val="00BE70E9"/>
    <w:rsid w:val="00BF4F69"/>
    <w:rsid w:val="00C112B1"/>
    <w:rsid w:val="00C228D3"/>
    <w:rsid w:val="00C22B5F"/>
    <w:rsid w:val="00C24A0E"/>
    <w:rsid w:val="00C272D5"/>
    <w:rsid w:val="00C30998"/>
    <w:rsid w:val="00C322BB"/>
    <w:rsid w:val="00C35F5C"/>
    <w:rsid w:val="00C4019F"/>
    <w:rsid w:val="00C40E4D"/>
    <w:rsid w:val="00C418F9"/>
    <w:rsid w:val="00C47598"/>
    <w:rsid w:val="00C81E5D"/>
    <w:rsid w:val="00C85202"/>
    <w:rsid w:val="00C907E7"/>
    <w:rsid w:val="00C932FE"/>
    <w:rsid w:val="00CA04F0"/>
    <w:rsid w:val="00CA23D0"/>
    <w:rsid w:val="00CA730F"/>
    <w:rsid w:val="00CB6618"/>
    <w:rsid w:val="00CD445B"/>
    <w:rsid w:val="00CD7430"/>
    <w:rsid w:val="00CE2374"/>
    <w:rsid w:val="00CF0669"/>
    <w:rsid w:val="00CF08C0"/>
    <w:rsid w:val="00CF0B5A"/>
    <w:rsid w:val="00CF3389"/>
    <w:rsid w:val="00D14524"/>
    <w:rsid w:val="00D22C27"/>
    <w:rsid w:val="00D35AEA"/>
    <w:rsid w:val="00D40867"/>
    <w:rsid w:val="00D40D70"/>
    <w:rsid w:val="00D44BE4"/>
    <w:rsid w:val="00D468EA"/>
    <w:rsid w:val="00D575A2"/>
    <w:rsid w:val="00D62017"/>
    <w:rsid w:val="00D62A1B"/>
    <w:rsid w:val="00D6312F"/>
    <w:rsid w:val="00D65122"/>
    <w:rsid w:val="00D653C2"/>
    <w:rsid w:val="00D672AF"/>
    <w:rsid w:val="00D706CD"/>
    <w:rsid w:val="00D72882"/>
    <w:rsid w:val="00D7545A"/>
    <w:rsid w:val="00D76CB7"/>
    <w:rsid w:val="00D829AC"/>
    <w:rsid w:val="00D83C31"/>
    <w:rsid w:val="00D847BC"/>
    <w:rsid w:val="00DA37DF"/>
    <w:rsid w:val="00DA4F9A"/>
    <w:rsid w:val="00DA6707"/>
    <w:rsid w:val="00DC6654"/>
    <w:rsid w:val="00DD01F8"/>
    <w:rsid w:val="00DD0F36"/>
    <w:rsid w:val="00DD3E65"/>
    <w:rsid w:val="00E050E0"/>
    <w:rsid w:val="00E07546"/>
    <w:rsid w:val="00E200E8"/>
    <w:rsid w:val="00E233E0"/>
    <w:rsid w:val="00E2355D"/>
    <w:rsid w:val="00E258F8"/>
    <w:rsid w:val="00E2635A"/>
    <w:rsid w:val="00E27E20"/>
    <w:rsid w:val="00E34E8A"/>
    <w:rsid w:val="00E40BBD"/>
    <w:rsid w:val="00E42B38"/>
    <w:rsid w:val="00E43A02"/>
    <w:rsid w:val="00E479F0"/>
    <w:rsid w:val="00E645E8"/>
    <w:rsid w:val="00E64A21"/>
    <w:rsid w:val="00E66898"/>
    <w:rsid w:val="00E71F97"/>
    <w:rsid w:val="00E744EE"/>
    <w:rsid w:val="00E94E11"/>
    <w:rsid w:val="00EA43AC"/>
    <w:rsid w:val="00EA57D5"/>
    <w:rsid w:val="00EB0454"/>
    <w:rsid w:val="00EB092A"/>
    <w:rsid w:val="00EB4631"/>
    <w:rsid w:val="00EB7F7D"/>
    <w:rsid w:val="00EC4BB6"/>
    <w:rsid w:val="00ED1608"/>
    <w:rsid w:val="00ED18DB"/>
    <w:rsid w:val="00ED72FF"/>
    <w:rsid w:val="00ED7C0D"/>
    <w:rsid w:val="00EE110C"/>
    <w:rsid w:val="00EE465F"/>
    <w:rsid w:val="00EE6893"/>
    <w:rsid w:val="00EF003A"/>
    <w:rsid w:val="00EF0C25"/>
    <w:rsid w:val="00EF17BD"/>
    <w:rsid w:val="00EF23AE"/>
    <w:rsid w:val="00F02217"/>
    <w:rsid w:val="00F20AF9"/>
    <w:rsid w:val="00F2119A"/>
    <w:rsid w:val="00F26637"/>
    <w:rsid w:val="00F34FCE"/>
    <w:rsid w:val="00F457F6"/>
    <w:rsid w:val="00F51F4C"/>
    <w:rsid w:val="00F5216A"/>
    <w:rsid w:val="00F548A0"/>
    <w:rsid w:val="00F56740"/>
    <w:rsid w:val="00F620A5"/>
    <w:rsid w:val="00F63D5E"/>
    <w:rsid w:val="00F6698A"/>
    <w:rsid w:val="00F6717F"/>
    <w:rsid w:val="00F67410"/>
    <w:rsid w:val="00F6794C"/>
    <w:rsid w:val="00F67FC3"/>
    <w:rsid w:val="00F72CDA"/>
    <w:rsid w:val="00F75EE5"/>
    <w:rsid w:val="00F83BF4"/>
    <w:rsid w:val="00F867EE"/>
    <w:rsid w:val="00F86A55"/>
    <w:rsid w:val="00FB3149"/>
    <w:rsid w:val="00FC1C63"/>
    <w:rsid w:val="00FC401F"/>
    <w:rsid w:val="00FC6A7B"/>
    <w:rsid w:val="00FC74CB"/>
    <w:rsid w:val="00FC7F8D"/>
    <w:rsid w:val="00FD0848"/>
    <w:rsid w:val="00FD6356"/>
    <w:rsid w:val="00FD7171"/>
    <w:rsid w:val="00FD731E"/>
    <w:rsid w:val="00FD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D5"/>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EA57D5"/>
    <w:pPr>
      <w:keepNext/>
      <w:widowControl w:val="0"/>
      <w:suppressAutoHyphens w:val="0"/>
      <w:adjustRightInd w:val="0"/>
      <w:spacing w:before="240" w:after="60" w:line="360" w:lineRule="atLeast"/>
      <w:jc w:val="both"/>
      <w:textAlignment w:val="baseline"/>
      <w:outlineLvl w:val="0"/>
    </w:pPr>
    <w:rPr>
      <w:rFonts w:ascii="Arial" w:hAnsi="Arial"/>
      <w:b/>
      <w:kern w:val="28"/>
      <w:sz w:val="28"/>
      <w:lang w:val="uk-UA" w:eastAsia="ru-RU"/>
    </w:rPr>
  </w:style>
  <w:style w:type="paragraph" w:styleId="2">
    <w:name w:val="heading 2"/>
    <w:basedOn w:val="a"/>
    <w:next w:val="a"/>
    <w:link w:val="20"/>
    <w:uiPriority w:val="99"/>
    <w:qFormat/>
    <w:locked/>
    <w:rsid w:val="005C753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F4B07"/>
    <w:pPr>
      <w:keepNext/>
      <w:keepLines/>
      <w:spacing w:before="200"/>
      <w:outlineLvl w:val="2"/>
    </w:pPr>
    <w:rPr>
      <w:rFonts w:ascii="Cambria" w:hAnsi="Cambria"/>
      <w:b/>
      <w:bCs/>
      <w:color w:val="4F81BD"/>
    </w:rPr>
  </w:style>
  <w:style w:type="paragraph" w:styleId="9">
    <w:name w:val="heading 9"/>
    <w:basedOn w:val="a"/>
    <w:next w:val="a"/>
    <w:link w:val="90"/>
    <w:uiPriority w:val="99"/>
    <w:qFormat/>
    <w:rsid w:val="00135A8F"/>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57D5"/>
    <w:rPr>
      <w:rFonts w:ascii="Arial" w:hAnsi="Arial" w:cs="Times New Roman"/>
      <w:b/>
      <w:kern w:val="28"/>
      <w:sz w:val="24"/>
      <w:szCs w:val="24"/>
      <w:lang w:val="uk-UA" w:eastAsia="ru-RU"/>
    </w:rPr>
  </w:style>
  <w:style w:type="character" w:customStyle="1" w:styleId="20">
    <w:name w:val="Заголовок 2 Знак"/>
    <w:basedOn w:val="a0"/>
    <w:link w:val="2"/>
    <w:uiPriority w:val="99"/>
    <w:locked/>
    <w:rsid w:val="008847FA"/>
    <w:rPr>
      <w:rFonts w:ascii="Arial" w:eastAsia="Times New Roman" w:hAnsi="Arial" w:cs="Arial"/>
      <w:b/>
      <w:bCs/>
      <w:i/>
      <w:iCs/>
      <w:sz w:val="28"/>
      <w:szCs w:val="28"/>
      <w:lang w:val="ru-RU" w:eastAsia="ar-SA" w:bidi="ar-SA"/>
    </w:rPr>
  </w:style>
  <w:style w:type="character" w:customStyle="1" w:styleId="30">
    <w:name w:val="Заголовок 3 Знак"/>
    <w:basedOn w:val="a0"/>
    <w:link w:val="3"/>
    <w:uiPriority w:val="99"/>
    <w:semiHidden/>
    <w:locked/>
    <w:rsid w:val="007F4B07"/>
    <w:rPr>
      <w:rFonts w:ascii="Cambria" w:hAnsi="Cambria" w:cs="Times New Roman"/>
      <w:b/>
      <w:bCs/>
      <w:color w:val="4F81BD"/>
      <w:sz w:val="24"/>
      <w:szCs w:val="24"/>
      <w:lang w:eastAsia="ar-SA" w:bidi="ar-SA"/>
    </w:rPr>
  </w:style>
  <w:style w:type="character" w:customStyle="1" w:styleId="90">
    <w:name w:val="Заголовок 9 Знак"/>
    <w:basedOn w:val="a0"/>
    <w:link w:val="9"/>
    <w:uiPriority w:val="99"/>
    <w:semiHidden/>
    <w:locked/>
    <w:rsid w:val="00135A8F"/>
    <w:rPr>
      <w:rFonts w:ascii="Cambria" w:hAnsi="Cambria" w:cs="Times New Roman"/>
      <w:i/>
      <w:iCs/>
      <w:color w:val="404040"/>
      <w:sz w:val="20"/>
      <w:szCs w:val="20"/>
      <w:lang w:eastAsia="ar-SA" w:bidi="ar-SA"/>
    </w:rPr>
  </w:style>
  <w:style w:type="paragraph" w:styleId="a3">
    <w:name w:val="Body Text"/>
    <w:basedOn w:val="a"/>
    <w:link w:val="a4"/>
    <w:uiPriority w:val="99"/>
    <w:rsid w:val="00EA57D5"/>
    <w:pPr>
      <w:autoSpaceDE w:val="0"/>
      <w:spacing w:after="120"/>
      <w:jc w:val="both"/>
    </w:pPr>
    <w:rPr>
      <w:rFonts w:ascii="Arial" w:hAnsi="Arial"/>
      <w:sz w:val="20"/>
      <w:szCs w:val="20"/>
      <w:lang w:val="en-GB"/>
    </w:rPr>
  </w:style>
  <w:style w:type="character" w:customStyle="1" w:styleId="a4">
    <w:name w:val="Основной текст Знак"/>
    <w:basedOn w:val="a0"/>
    <w:link w:val="a3"/>
    <w:uiPriority w:val="99"/>
    <w:locked/>
    <w:rsid w:val="00EA57D5"/>
    <w:rPr>
      <w:rFonts w:ascii="Arial" w:hAnsi="Arial" w:cs="Times New Roman"/>
      <w:sz w:val="20"/>
      <w:szCs w:val="20"/>
      <w:lang w:val="en-GB" w:eastAsia="ar-SA" w:bidi="ar-SA"/>
    </w:rPr>
  </w:style>
  <w:style w:type="paragraph" w:customStyle="1" w:styleId="FR1">
    <w:name w:val="FR1"/>
    <w:uiPriority w:val="99"/>
    <w:rsid w:val="00EA57D5"/>
    <w:pPr>
      <w:widowControl w:val="0"/>
      <w:adjustRightInd w:val="0"/>
      <w:spacing w:line="520" w:lineRule="auto"/>
      <w:ind w:left="360"/>
      <w:jc w:val="center"/>
      <w:textAlignment w:val="baseline"/>
    </w:pPr>
    <w:rPr>
      <w:rFonts w:ascii="Times New Roman" w:eastAsia="Times New Roman" w:hAnsi="Times New Roman"/>
      <w:b/>
      <w:sz w:val="28"/>
      <w:lang w:val="uk-UA"/>
    </w:rPr>
  </w:style>
  <w:style w:type="paragraph" w:styleId="HTML">
    <w:name w:val="HTML Preformatted"/>
    <w:basedOn w:val="a"/>
    <w:link w:val="HTML0"/>
    <w:rsid w:val="00EA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EA57D5"/>
    <w:rPr>
      <w:rFonts w:ascii="Courier New" w:eastAsia="Times New Roman" w:hAnsi="Courier New" w:cs="Courier New"/>
      <w:sz w:val="20"/>
      <w:szCs w:val="20"/>
      <w:lang w:eastAsia="ar-SA" w:bidi="ar-SA"/>
    </w:rPr>
  </w:style>
  <w:style w:type="paragraph" w:styleId="a5">
    <w:name w:val="Body Text Indent"/>
    <w:basedOn w:val="a"/>
    <w:link w:val="a6"/>
    <w:uiPriority w:val="99"/>
    <w:semiHidden/>
    <w:rsid w:val="00EA57D5"/>
    <w:pPr>
      <w:spacing w:after="120"/>
      <w:ind w:left="283"/>
    </w:pPr>
  </w:style>
  <w:style w:type="character" w:customStyle="1" w:styleId="a6">
    <w:name w:val="Основной текст с отступом Знак"/>
    <w:basedOn w:val="a0"/>
    <w:link w:val="a5"/>
    <w:uiPriority w:val="99"/>
    <w:semiHidden/>
    <w:locked/>
    <w:rsid w:val="00EA57D5"/>
    <w:rPr>
      <w:rFonts w:ascii="Times New Roman" w:hAnsi="Times New Roman" w:cs="Times New Roman"/>
      <w:sz w:val="24"/>
      <w:szCs w:val="24"/>
      <w:lang w:eastAsia="ar-SA" w:bidi="ar-SA"/>
    </w:rPr>
  </w:style>
  <w:style w:type="paragraph" w:customStyle="1" w:styleId="a7">
    <w:name w:val="Нормальний текст"/>
    <w:basedOn w:val="a"/>
    <w:uiPriority w:val="99"/>
    <w:rsid w:val="00EA57D5"/>
    <w:pPr>
      <w:spacing w:before="120"/>
      <w:ind w:firstLine="567"/>
      <w:jc w:val="both"/>
    </w:pPr>
    <w:rPr>
      <w:rFonts w:ascii="Antiqua" w:hAnsi="Antiqua"/>
      <w:sz w:val="26"/>
      <w:szCs w:val="20"/>
      <w:lang w:val="uk-UA"/>
    </w:rPr>
  </w:style>
  <w:style w:type="paragraph" w:customStyle="1" w:styleId="11">
    <w:name w:val="Заголовок 11"/>
    <w:basedOn w:val="a"/>
    <w:next w:val="a"/>
    <w:uiPriority w:val="99"/>
    <w:rsid w:val="00EA57D5"/>
    <w:pPr>
      <w:numPr>
        <w:numId w:val="3"/>
      </w:numPr>
      <w:outlineLvl w:val="0"/>
    </w:pPr>
  </w:style>
  <w:style w:type="paragraph" w:customStyle="1" w:styleId="31">
    <w:name w:val="Заголовок 31"/>
    <w:basedOn w:val="a"/>
    <w:next w:val="a"/>
    <w:uiPriority w:val="99"/>
    <w:rsid w:val="00EA57D5"/>
    <w:pPr>
      <w:numPr>
        <w:ilvl w:val="2"/>
        <w:numId w:val="3"/>
      </w:numPr>
      <w:outlineLvl w:val="2"/>
    </w:pPr>
  </w:style>
  <w:style w:type="paragraph" w:customStyle="1" w:styleId="a8">
    <w:name w:val="Основной"/>
    <w:basedOn w:val="a"/>
    <w:next w:val="a9"/>
    <w:uiPriority w:val="99"/>
    <w:rsid w:val="00C932FE"/>
    <w:pPr>
      <w:widowControl w:val="0"/>
      <w:suppressAutoHyphens w:val="0"/>
      <w:autoSpaceDE w:val="0"/>
      <w:autoSpaceDN w:val="0"/>
      <w:adjustRightInd w:val="0"/>
      <w:spacing w:line="360" w:lineRule="auto"/>
      <w:ind w:left="80" w:hanging="20"/>
      <w:jc w:val="both"/>
    </w:pPr>
    <w:rPr>
      <w:color w:val="000000"/>
      <w:sz w:val="20"/>
      <w:szCs w:val="20"/>
      <w:lang w:val="uk-UA" w:eastAsia="ru-RU"/>
    </w:rPr>
  </w:style>
  <w:style w:type="paragraph" w:styleId="a9">
    <w:name w:val="Normal Indent"/>
    <w:basedOn w:val="a"/>
    <w:uiPriority w:val="99"/>
    <w:rsid w:val="00C932FE"/>
    <w:pPr>
      <w:ind w:left="708"/>
    </w:pPr>
  </w:style>
  <w:style w:type="paragraph" w:styleId="21">
    <w:name w:val="Body Text Indent 2"/>
    <w:basedOn w:val="a"/>
    <w:link w:val="22"/>
    <w:uiPriority w:val="99"/>
    <w:rsid w:val="00135A8F"/>
    <w:pPr>
      <w:widowControl w:val="0"/>
      <w:suppressAutoHyphens w:val="0"/>
      <w:adjustRightInd w:val="0"/>
      <w:spacing w:after="120" w:line="480" w:lineRule="auto"/>
      <w:ind w:left="283"/>
      <w:jc w:val="both"/>
      <w:textAlignment w:val="baseline"/>
    </w:pPr>
    <w:rPr>
      <w:lang w:val="uk-UA" w:eastAsia="ru-RU"/>
    </w:rPr>
  </w:style>
  <w:style w:type="character" w:customStyle="1" w:styleId="22">
    <w:name w:val="Основной текст с отступом 2 Знак"/>
    <w:basedOn w:val="a0"/>
    <w:link w:val="21"/>
    <w:uiPriority w:val="99"/>
    <w:locked/>
    <w:rsid w:val="00135A8F"/>
    <w:rPr>
      <w:rFonts w:ascii="Times New Roman" w:hAnsi="Times New Roman" w:cs="Times New Roman"/>
      <w:sz w:val="24"/>
      <w:szCs w:val="24"/>
      <w:lang w:val="uk-UA" w:eastAsia="ru-RU"/>
    </w:rPr>
  </w:style>
  <w:style w:type="paragraph" w:styleId="aa">
    <w:name w:val="header"/>
    <w:basedOn w:val="a"/>
    <w:link w:val="ab"/>
    <w:uiPriority w:val="99"/>
    <w:semiHidden/>
    <w:rsid w:val="00C85202"/>
    <w:pPr>
      <w:tabs>
        <w:tab w:val="center" w:pos="4677"/>
        <w:tab w:val="right" w:pos="9355"/>
      </w:tabs>
    </w:pPr>
  </w:style>
  <w:style w:type="character" w:customStyle="1" w:styleId="ab">
    <w:name w:val="Верхний колонтитул Знак"/>
    <w:basedOn w:val="a0"/>
    <w:link w:val="aa"/>
    <w:uiPriority w:val="99"/>
    <w:semiHidden/>
    <w:locked/>
    <w:rsid w:val="00C85202"/>
    <w:rPr>
      <w:rFonts w:ascii="Times New Roman" w:hAnsi="Times New Roman" w:cs="Times New Roman"/>
      <w:sz w:val="24"/>
      <w:szCs w:val="24"/>
      <w:lang w:eastAsia="ar-SA" w:bidi="ar-SA"/>
    </w:rPr>
  </w:style>
  <w:style w:type="paragraph" w:styleId="ac">
    <w:name w:val="footer"/>
    <w:basedOn w:val="a"/>
    <w:link w:val="ad"/>
    <w:uiPriority w:val="99"/>
    <w:semiHidden/>
    <w:rsid w:val="00C85202"/>
    <w:pPr>
      <w:tabs>
        <w:tab w:val="center" w:pos="4677"/>
        <w:tab w:val="right" w:pos="9355"/>
      </w:tabs>
    </w:pPr>
  </w:style>
  <w:style w:type="character" w:customStyle="1" w:styleId="ad">
    <w:name w:val="Нижний колонтитул Знак"/>
    <w:basedOn w:val="a0"/>
    <w:link w:val="ac"/>
    <w:uiPriority w:val="99"/>
    <w:semiHidden/>
    <w:locked/>
    <w:rsid w:val="00C85202"/>
    <w:rPr>
      <w:rFonts w:ascii="Times New Roman" w:hAnsi="Times New Roman" w:cs="Times New Roman"/>
      <w:sz w:val="24"/>
      <w:szCs w:val="24"/>
      <w:lang w:eastAsia="ar-SA" w:bidi="ar-SA"/>
    </w:rPr>
  </w:style>
  <w:style w:type="paragraph" w:styleId="ae">
    <w:name w:val="List Paragraph"/>
    <w:basedOn w:val="a"/>
    <w:uiPriority w:val="99"/>
    <w:qFormat/>
    <w:rsid w:val="00CE2374"/>
    <w:pPr>
      <w:ind w:left="720"/>
      <w:contextualSpacing/>
    </w:pPr>
  </w:style>
  <w:style w:type="paragraph" w:styleId="32">
    <w:name w:val="Body Text 3"/>
    <w:basedOn w:val="a"/>
    <w:link w:val="33"/>
    <w:uiPriority w:val="99"/>
    <w:rsid w:val="00A6335A"/>
    <w:pPr>
      <w:spacing w:after="120"/>
    </w:pPr>
    <w:rPr>
      <w:sz w:val="16"/>
      <w:szCs w:val="16"/>
    </w:rPr>
  </w:style>
  <w:style w:type="character" w:customStyle="1" w:styleId="33">
    <w:name w:val="Основной текст 3 Знак"/>
    <w:basedOn w:val="a0"/>
    <w:link w:val="32"/>
    <w:uiPriority w:val="99"/>
    <w:semiHidden/>
    <w:rsid w:val="00161320"/>
    <w:rPr>
      <w:rFonts w:ascii="Times New Roman" w:eastAsia="Times New Roman" w:hAnsi="Times New Roman"/>
      <w:sz w:val="16"/>
      <w:szCs w:val="16"/>
      <w:lang w:eastAsia="ar-SA"/>
    </w:rPr>
  </w:style>
  <w:style w:type="paragraph" w:customStyle="1" w:styleId="af">
    <w:name w:val="Знак"/>
    <w:basedOn w:val="a"/>
    <w:rsid w:val="005C7536"/>
    <w:pPr>
      <w:suppressAutoHyphens w:val="0"/>
    </w:pPr>
    <w:rPr>
      <w:rFonts w:ascii="Verdana" w:eastAsia="Calibri" w:hAnsi="Verdana" w:cs="Verdana"/>
      <w:sz w:val="20"/>
      <w:szCs w:val="20"/>
      <w:lang w:val="en-US" w:eastAsia="en-US"/>
    </w:rPr>
  </w:style>
  <w:style w:type="paragraph" w:styleId="af0">
    <w:name w:val="Plain Text"/>
    <w:basedOn w:val="a"/>
    <w:link w:val="af1"/>
    <w:uiPriority w:val="99"/>
    <w:rsid w:val="008847FA"/>
    <w:pPr>
      <w:widowControl w:val="0"/>
      <w:suppressAutoHyphens w:val="0"/>
      <w:adjustRightInd w:val="0"/>
      <w:spacing w:line="360" w:lineRule="atLeast"/>
      <w:jc w:val="both"/>
      <w:textAlignment w:val="baseline"/>
    </w:pPr>
    <w:rPr>
      <w:rFonts w:ascii="Courier New" w:hAnsi="Courier New"/>
      <w:sz w:val="20"/>
      <w:lang w:val="uk-UA" w:eastAsia="ru-RU"/>
    </w:rPr>
  </w:style>
  <w:style w:type="character" w:customStyle="1" w:styleId="af1">
    <w:name w:val="Текст Знак"/>
    <w:basedOn w:val="a0"/>
    <w:link w:val="af0"/>
    <w:uiPriority w:val="99"/>
    <w:locked/>
    <w:rsid w:val="008847FA"/>
    <w:rPr>
      <w:rFonts w:ascii="Courier New" w:eastAsia="Times New Roman" w:hAnsi="Courier New" w:cs="Times New Roman"/>
      <w:sz w:val="24"/>
      <w:szCs w:val="24"/>
      <w:lang w:val="uk-UA" w:eastAsia="ru-RU" w:bidi="ar-SA"/>
    </w:rPr>
  </w:style>
  <w:style w:type="character" w:styleId="af2">
    <w:name w:val="page number"/>
    <w:basedOn w:val="a0"/>
    <w:uiPriority w:val="99"/>
    <w:rsid w:val="007D2A2C"/>
    <w:rPr>
      <w:rFonts w:cs="Times New Roman"/>
    </w:rPr>
  </w:style>
  <w:style w:type="paragraph" w:styleId="af3">
    <w:name w:val="Normal (Web)"/>
    <w:basedOn w:val="a"/>
    <w:rsid w:val="00A36124"/>
    <w:pPr>
      <w:suppressAutoHyphens w:val="0"/>
      <w:spacing w:before="100" w:beforeAutospacing="1" w:after="100" w:afterAutospacing="1"/>
    </w:pPr>
    <w:rPr>
      <w:lang w:eastAsia="ru-RU"/>
    </w:rPr>
  </w:style>
  <w:style w:type="paragraph" w:customStyle="1" w:styleId="ListParagraph">
    <w:name w:val="List Paragraph"/>
    <w:basedOn w:val="a"/>
    <w:rsid w:val="004F1670"/>
    <w:pPr>
      <w:suppressAutoHyphens w:val="0"/>
      <w:spacing w:after="200" w:line="276" w:lineRule="auto"/>
      <w:ind w:left="720"/>
    </w:pPr>
    <w:rPr>
      <w:rFonts w:ascii="Calibri" w:hAnsi="Calibri" w:cs="Calibri"/>
      <w:sz w:val="22"/>
      <w:szCs w:val="22"/>
      <w:lang w:val="uk-UA" w:eastAsia="en-US"/>
    </w:rPr>
  </w:style>
  <w:style w:type="paragraph" w:customStyle="1" w:styleId="rvps2">
    <w:name w:val="rvps2"/>
    <w:basedOn w:val="a"/>
    <w:rsid w:val="00126200"/>
    <w:pPr>
      <w:suppressAutoHyphens w:val="0"/>
      <w:spacing w:before="100" w:beforeAutospacing="1" w:after="100" w:afterAutospacing="1"/>
    </w:pPr>
    <w:rPr>
      <w:rFonts w:eastAsia="Calibri"/>
      <w:lang w:eastAsia="ru-RU"/>
    </w:rPr>
  </w:style>
  <w:style w:type="character" w:styleId="af4">
    <w:name w:val="Strong"/>
    <w:basedOn w:val="a0"/>
    <w:qFormat/>
    <w:locked/>
    <w:rsid w:val="00112227"/>
    <w:rPr>
      <w:b/>
      <w:bCs/>
    </w:rPr>
  </w:style>
  <w:style w:type="paragraph" w:styleId="af5">
    <w:name w:val="Balloon Text"/>
    <w:basedOn w:val="a"/>
    <w:semiHidden/>
    <w:rsid w:val="00E479F0"/>
    <w:rPr>
      <w:rFonts w:ascii="Tahoma" w:hAnsi="Tahoma" w:cs="Tahoma"/>
      <w:sz w:val="16"/>
      <w:szCs w:val="16"/>
    </w:rPr>
  </w:style>
  <w:style w:type="paragraph" w:styleId="23">
    <w:name w:val="Body Text 2"/>
    <w:basedOn w:val="a"/>
    <w:rsid w:val="00EB7F7D"/>
    <w:pPr>
      <w:widowControl w:val="0"/>
      <w:suppressAutoHyphens w:val="0"/>
      <w:snapToGrid w:val="0"/>
      <w:spacing w:after="120" w:line="480" w:lineRule="auto"/>
      <w:ind w:firstLine="720"/>
      <w:jc w:val="both"/>
    </w:pPr>
    <w:rPr>
      <w:rFonts w:ascii="Courier New" w:hAnsi="Courier New"/>
      <w:sz w:val="28"/>
      <w:szCs w:val="20"/>
      <w:lang w:val="uk-UA" w:eastAsia="ru-RU"/>
    </w:rPr>
  </w:style>
  <w:style w:type="character" w:customStyle="1" w:styleId="apple-converted-space">
    <w:name w:val="apple-converted-space"/>
    <w:basedOn w:val="a0"/>
    <w:rsid w:val="001C4497"/>
  </w:style>
  <w:style w:type="character" w:styleId="af6">
    <w:name w:val="Hyperlink"/>
    <w:basedOn w:val="a0"/>
    <w:rsid w:val="00DA6707"/>
    <w:rPr>
      <w:color w:val="0000FF"/>
      <w:u w:val="single"/>
    </w:rPr>
  </w:style>
  <w:style w:type="character" w:customStyle="1" w:styleId="100">
    <w:name w:val="Знак Знак10"/>
    <w:basedOn w:val="a0"/>
    <w:locked/>
    <w:rsid w:val="00AD0856"/>
    <w:rPr>
      <w:rFonts w:ascii="Arial" w:hAnsi="Arial" w:cs="Arial"/>
      <w:b/>
      <w:bCs/>
      <w:i/>
      <w:iCs/>
      <w:sz w:val="28"/>
      <w:szCs w:val="28"/>
      <w:lang w:val="ru-RU" w:eastAsia="ar-SA" w:bidi="ar-SA"/>
    </w:rPr>
  </w:style>
  <w:style w:type="character" w:customStyle="1" w:styleId="af7">
    <w:name w:val="Знак Знак"/>
    <w:basedOn w:val="a0"/>
    <w:locked/>
    <w:rsid w:val="00AD0856"/>
    <w:rPr>
      <w:rFonts w:ascii="Courier New" w:hAnsi="Courier New" w:cs="Courier New"/>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280181954">
      <w:bodyDiv w:val="1"/>
      <w:marLeft w:val="0"/>
      <w:marRight w:val="0"/>
      <w:marTop w:val="0"/>
      <w:marBottom w:val="0"/>
      <w:divBdr>
        <w:top w:val="none" w:sz="0" w:space="0" w:color="auto"/>
        <w:left w:val="none" w:sz="0" w:space="0" w:color="auto"/>
        <w:bottom w:val="none" w:sz="0" w:space="0" w:color="auto"/>
        <w:right w:val="none" w:sz="0" w:space="0" w:color="auto"/>
      </w:divBdr>
    </w:div>
    <w:div w:id="17719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Затверджую</vt:lpstr>
    </vt:vector>
  </TitlesOfParts>
  <Company>Microsoft</Company>
  <LinksUpToDate>false</LinksUpToDate>
  <CharactersWithSpaces>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Затверджую</dc:title>
  <dc:subject/>
  <dc:creator>KOMP-2</dc:creator>
  <cp:keywords/>
  <dc:description/>
  <cp:lastModifiedBy>111</cp:lastModifiedBy>
  <cp:revision>2</cp:revision>
  <cp:lastPrinted>2015-01-20T10:32:00Z</cp:lastPrinted>
  <dcterms:created xsi:type="dcterms:W3CDTF">2015-11-06T10:07:00Z</dcterms:created>
  <dcterms:modified xsi:type="dcterms:W3CDTF">2015-11-06T10:07:00Z</dcterms:modified>
</cp:coreProperties>
</file>