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6B3D82" w:rsidRPr="00A469FC" w:rsidTr="00D60BDD">
        <w:tc>
          <w:tcPr>
            <w:tcW w:w="1135" w:type="dxa"/>
          </w:tcPr>
          <w:p w:rsidR="006B3D82" w:rsidRPr="00A469FC" w:rsidRDefault="006B3D82" w:rsidP="00D60BDD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45pt" o:ole="">
                  <v:imagedata r:id="rId7" o:title=""/>
                </v:shape>
                <o:OLEObject Type="Embed" ProgID="ShapewareVISIO20" ShapeID="_x0000_i1025" DrawAspect="Content" ObjectID="_1566910439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6B3D82" w:rsidRPr="007D0C14" w:rsidTr="00D60BDD">
              <w:tc>
                <w:tcPr>
                  <w:tcW w:w="3780" w:type="dxa"/>
                </w:tcPr>
                <w:p w:rsidR="006B3D82" w:rsidRPr="006B3D82" w:rsidRDefault="006B3D82" w:rsidP="00D60BDD">
                  <w:pPr>
                    <w:jc w:val="center"/>
                    <w:rPr>
                      <w:rFonts w:eastAsia="Calibri"/>
                      <w:b/>
                      <w:sz w:val="24"/>
                      <w:lang w:val="uk-UA"/>
                    </w:rPr>
                  </w:pPr>
                  <w:r w:rsidRPr="006B3D82">
                    <w:rPr>
                      <w:rFonts w:eastAsia="Calibri"/>
                      <w:b/>
                      <w:sz w:val="24"/>
                    </w:rPr>
                    <w:t>УКРАЇНА</w:t>
                  </w:r>
                </w:p>
                <w:p w:rsidR="006B3D82" w:rsidRPr="006B3D82" w:rsidRDefault="006B3D82" w:rsidP="00D60BDD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6B3D82">
                    <w:rPr>
                      <w:rFonts w:eastAsia="Calibri"/>
                      <w:b/>
                      <w:sz w:val="24"/>
                    </w:rPr>
                    <w:t>ХАРКІВСЬКА МІСЬКА</w:t>
                  </w:r>
                </w:p>
                <w:p w:rsidR="006B3D82" w:rsidRPr="006B3D82" w:rsidRDefault="006B3D82" w:rsidP="00D60BDD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6B3D82">
                    <w:rPr>
                      <w:rFonts w:eastAsia="Calibri"/>
                      <w:b/>
                      <w:sz w:val="24"/>
                    </w:rPr>
                    <w:t>РАДА</w:t>
                  </w:r>
                </w:p>
                <w:p w:rsidR="006B3D82" w:rsidRPr="006B3D82" w:rsidRDefault="006B3D82" w:rsidP="00D60BDD">
                  <w:pPr>
                    <w:jc w:val="center"/>
                    <w:rPr>
                      <w:rFonts w:eastAsia="Calibri"/>
                      <w:b/>
                      <w:sz w:val="24"/>
                      <w:lang w:val="uk-UA"/>
                    </w:rPr>
                  </w:pPr>
                  <w:r w:rsidRPr="006B3D82">
                    <w:rPr>
                      <w:rFonts w:eastAsia="Calibri"/>
                      <w:b/>
                      <w:sz w:val="24"/>
                      <w:lang w:val="uk-UA"/>
                    </w:rPr>
                    <w:t>ХАРКІВСЬКОЇ ОБЛАСТІ</w:t>
                  </w:r>
                </w:p>
                <w:p w:rsidR="006B3D82" w:rsidRPr="006B3D82" w:rsidRDefault="006B3D82" w:rsidP="00D60BDD">
                  <w:pPr>
                    <w:jc w:val="center"/>
                    <w:rPr>
                      <w:rFonts w:eastAsia="Calibri"/>
                      <w:b/>
                      <w:sz w:val="24"/>
                      <w:lang w:val="uk-UA"/>
                    </w:rPr>
                  </w:pPr>
                  <w:r w:rsidRPr="006B3D82">
                    <w:rPr>
                      <w:rFonts w:eastAsia="Calibri"/>
                      <w:b/>
                      <w:sz w:val="24"/>
                      <w:lang w:val="uk-UA"/>
                    </w:rPr>
                    <w:t>ВИКОНАВЧИЙ КОМІТЕТ</w:t>
                  </w:r>
                </w:p>
                <w:p w:rsidR="00DE4366" w:rsidRDefault="006B3D82" w:rsidP="00D60BDD">
                  <w:pPr>
                    <w:jc w:val="center"/>
                    <w:rPr>
                      <w:rFonts w:eastAsia="Calibri"/>
                      <w:b/>
                      <w:sz w:val="24"/>
                      <w:lang w:val="uk-UA"/>
                    </w:rPr>
                  </w:pPr>
                  <w:r w:rsidRPr="006B3D82">
                    <w:rPr>
                      <w:rFonts w:eastAsia="Calibri"/>
                      <w:b/>
                      <w:sz w:val="24"/>
                      <w:lang w:val="uk-UA"/>
                    </w:rPr>
                    <w:t xml:space="preserve">АДМІНІСТРАЦІЯ </w:t>
                  </w:r>
                  <w:r w:rsidR="00DE4366">
                    <w:rPr>
                      <w:rFonts w:eastAsia="Calibri"/>
                      <w:b/>
                      <w:sz w:val="24"/>
                      <w:lang w:val="uk-UA"/>
                    </w:rPr>
                    <w:t>ОСНОВ</w:t>
                  </w:r>
                  <w:r w:rsidR="00DE4366">
                    <w:rPr>
                      <w:rFonts w:eastAsia="Calibri"/>
                      <w:b/>
                      <w:sz w:val="24"/>
                      <w:lang w:val="en-US"/>
                    </w:rPr>
                    <w:t>’</w:t>
                  </w:r>
                  <w:r w:rsidR="00DE4366">
                    <w:rPr>
                      <w:rFonts w:eastAsia="Calibri"/>
                      <w:b/>
                      <w:sz w:val="24"/>
                      <w:lang w:val="uk-UA"/>
                    </w:rPr>
                    <w:t>ЯНСЬКОГО</w:t>
                  </w:r>
                  <w:r w:rsidRPr="006B3D82">
                    <w:rPr>
                      <w:rFonts w:eastAsia="Calibri"/>
                      <w:b/>
                      <w:sz w:val="24"/>
                      <w:lang w:val="uk-UA"/>
                    </w:rPr>
                    <w:t xml:space="preserve"> </w:t>
                  </w:r>
                </w:p>
                <w:p w:rsidR="006B3D82" w:rsidRPr="006B3D82" w:rsidRDefault="00DE4366" w:rsidP="00D60BDD">
                  <w:pPr>
                    <w:jc w:val="center"/>
                    <w:rPr>
                      <w:rFonts w:eastAsia="Calibri"/>
                      <w:b/>
                      <w:sz w:val="24"/>
                      <w:lang w:val="uk-UA"/>
                    </w:rPr>
                  </w:pPr>
                  <w:r>
                    <w:rPr>
                      <w:rFonts w:eastAsia="Calibri"/>
                      <w:b/>
                      <w:sz w:val="24"/>
                      <w:lang w:val="uk-UA"/>
                    </w:rPr>
                    <w:t>Р</w:t>
                  </w:r>
                  <w:r w:rsidR="006B3D82" w:rsidRPr="006B3D82">
                    <w:rPr>
                      <w:rFonts w:eastAsia="Calibri"/>
                      <w:b/>
                      <w:sz w:val="24"/>
                      <w:lang w:val="uk-UA"/>
                    </w:rPr>
                    <w:t>АЙОНУ</w:t>
                  </w:r>
                </w:p>
                <w:p w:rsidR="006B3D82" w:rsidRPr="006B3D82" w:rsidRDefault="006B3D82" w:rsidP="00D60BDD">
                  <w:pPr>
                    <w:jc w:val="center"/>
                    <w:rPr>
                      <w:rFonts w:eastAsia="Calibri"/>
                      <w:b/>
                      <w:sz w:val="24"/>
                      <w:lang w:val="uk-UA"/>
                    </w:rPr>
                  </w:pPr>
                </w:p>
                <w:p w:rsidR="006B3D82" w:rsidRPr="006B3D82" w:rsidRDefault="006B3D82" w:rsidP="00D60BDD">
                  <w:pPr>
                    <w:jc w:val="center"/>
                    <w:rPr>
                      <w:rFonts w:eastAsia="Calibri"/>
                      <w:b/>
                      <w:sz w:val="24"/>
                      <w:lang w:val="uk-UA"/>
                    </w:rPr>
                  </w:pPr>
                  <w:r w:rsidRPr="006B3D82">
                    <w:rPr>
                      <w:rFonts w:eastAsia="Calibri"/>
                      <w:b/>
                      <w:sz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6B3D82" w:rsidRPr="006B3D82" w:rsidRDefault="006B3D82" w:rsidP="00D60BDD">
                  <w:pPr>
                    <w:jc w:val="center"/>
                    <w:rPr>
                      <w:rFonts w:eastAsia="Calibri"/>
                      <w:b/>
                      <w:sz w:val="24"/>
                      <w:lang w:val="uk-UA"/>
                    </w:rPr>
                  </w:pPr>
                  <w:r w:rsidRPr="006B3D82">
                    <w:rPr>
                      <w:rFonts w:eastAsia="Calibri"/>
                      <w:b/>
                      <w:sz w:val="24"/>
                    </w:rPr>
                    <w:t>УКРАИНА</w:t>
                  </w:r>
                </w:p>
                <w:p w:rsidR="006B3D82" w:rsidRPr="006B3D82" w:rsidRDefault="006B3D82" w:rsidP="00D60BDD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6B3D82">
                    <w:rPr>
                      <w:rFonts w:eastAsia="Calibri"/>
                      <w:b/>
                      <w:sz w:val="24"/>
                    </w:rPr>
                    <w:t>ХАРЬКОВСКИЙ ГОРОДСКОЙ СОВЕТ</w:t>
                  </w:r>
                </w:p>
                <w:p w:rsidR="006B3D82" w:rsidRPr="006B3D82" w:rsidRDefault="006B3D82" w:rsidP="00D60BDD">
                  <w:pPr>
                    <w:jc w:val="center"/>
                    <w:rPr>
                      <w:rFonts w:eastAsia="Calibri"/>
                      <w:b/>
                      <w:sz w:val="24"/>
                      <w:lang w:val="uk-UA"/>
                    </w:rPr>
                  </w:pPr>
                  <w:r w:rsidRPr="006B3D82">
                    <w:rPr>
                      <w:rFonts w:eastAsia="Calibri"/>
                      <w:b/>
                      <w:sz w:val="24"/>
                    </w:rPr>
                    <w:t>ХАРЬКОВСКОЙ ОБЛАСТИ</w:t>
                  </w:r>
                </w:p>
                <w:p w:rsidR="006B3D82" w:rsidRPr="006B3D82" w:rsidRDefault="006B3D82" w:rsidP="00D60BDD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6B3D82">
                    <w:rPr>
                      <w:rFonts w:eastAsia="Calibri"/>
                      <w:b/>
                      <w:sz w:val="24"/>
                    </w:rPr>
                    <w:t>ИСПОЛНИТЕЛЬНЫЙ КОМИТЕТ</w:t>
                  </w:r>
                </w:p>
                <w:p w:rsidR="006B3D82" w:rsidRPr="006B3D82" w:rsidRDefault="006B3D82" w:rsidP="00D60BDD">
                  <w:pPr>
                    <w:jc w:val="center"/>
                    <w:rPr>
                      <w:rFonts w:eastAsia="Calibri"/>
                      <w:b/>
                      <w:sz w:val="24"/>
                      <w:lang w:val="uk-UA"/>
                    </w:rPr>
                  </w:pPr>
                  <w:r w:rsidRPr="006B3D82">
                    <w:rPr>
                      <w:rFonts w:eastAsia="Calibri"/>
                      <w:b/>
                      <w:sz w:val="24"/>
                    </w:rPr>
                    <w:t>АДМИНИСТРАЦИ</w:t>
                  </w:r>
                  <w:r w:rsidRPr="006B3D82">
                    <w:rPr>
                      <w:rFonts w:eastAsia="Calibri"/>
                      <w:b/>
                      <w:sz w:val="24"/>
                      <w:lang w:val="uk-UA"/>
                    </w:rPr>
                    <w:t>Я</w:t>
                  </w:r>
                </w:p>
                <w:p w:rsidR="00DE4366" w:rsidRDefault="00DE4366" w:rsidP="00D60BDD">
                  <w:pPr>
                    <w:jc w:val="center"/>
                    <w:rPr>
                      <w:rFonts w:eastAsia="Calibri"/>
                      <w:b/>
                      <w:sz w:val="24"/>
                      <w:lang w:val="uk-UA"/>
                    </w:rPr>
                  </w:pPr>
                  <w:r>
                    <w:rPr>
                      <w:rFonts w:eastAsia="Calibri"/>
                      <w:b/>
                      <w:sz w:val="24"/>
                      <w:lang w:val="uk-UA"/>
                    </w:rPr>
                    <w:t>ОСНОВЯНСКОГО</w:t>
                  </w:r>
                  <w:r w:rsidR="006B3D82" w:rsidRPr="006B3D82">
                    <w:rPr>
                      <w:rFonts w:eastAsia="Calibri"/>
                      <w:b/>
                      <w:sz w:val="24"/>
                    </w:rPr>
                    <w:t xml:space="preserve"> </w:t>
                  </w:r>
                </w:p>
                <w:p w:rsidR="006B3D82" w:rsidRPr="006B3D82" w:rsidRDefault="006B3D82" w:rsidP="00D60BDD">
                  <w:pPr>
                    <w:jc w:val="center"/>
                    <w:rPr>
                      <w:rFonts w:eastAsia="Calibri"/>
                      <w:b/>
                      <w:sz w:val="24"/>
                      <w:lang w:val="uk-UA"/>
                    </w:rPr>
                  </w:pPr>
                  <w:r w:rsidRPr="006B3D82">
                    <w:rPr>
                      <w:rFonts w:eastAsia="Calibri"/>
                      <w:b/>
                      <w:sz w:val="24"/>
                    </w:rPr>
                    <w:t>РАЙОН</w:t>
                  </w:r>
                  <w:r w:rsidRPr="006B3D82">
                    <w:rPr>
                      <w:rFonts w:eastAsia="Calibri"/>
                      <w:b/>
                      <w:sz w:val="24"/>
                      <w:lang w:val="uk-UA"/>
                    </w:rPr>
                    <w:t>А</w:t>
                  </w:r>
                </w:p>
                <w:p w:rsidR="006B3D82" w:rsidRPr="006B3D82" w:rsidRDefault="006B3D82" w:rsidP="00D60BDD">
                  <w:pPr>
                    <w:jc w:val="center"/>
                    <w:rPr>
                      <w:rFonts w:eastAsia="Calibri"/>
                      <w:b/>
                      <w:sz w:val="24"/>
                      <w:lang w:val="uk-UA"/>
                    </w:rPr>
                  </w:pPr>
                </w:p>
                <w:p w:rsidR="006B3D82" w:rsidRPr="006B3D82" w:rsidRDefault="006B3D82" w:rsidP="00D60BDD">
                  <w:pPr>
                    <w:jc w:val="center"/>
                    <w:rPr>
                      <w:rFonts w:eastAsia="Calibri"/>
                      <w:sz w:val="24"/>
                      <w:lang w:val="uk-UA"/>
                    </w:rPr>
                  </w:pPr>
                  <w:r w:rsidRPr="006B3D82">
                    <w:rPr>
                      <w:rFonts w:eastAsia="Calibri"/>
                      <w:b/>
                      <w:sz w:val="24"/>
                      <w:lang w:val="uk-UA"/>
                    </w:rPr>
                    <w:t>УПРАВЛЕНИ</w:t>
                  </w:r>
                  <w:r w:rsidRPr="006B3D82">
                    <w:rPr>
                      <w:rFonts w:eastAsia="Calibri"/>
                      <w:b/>
                      <w:sz w:val="24"/>
                    </w:rPr>
                    <w:t>Е ОБРАЗОВАНИЯ</w:t>
                  </w:r>
                </w:p>
              </w:tc>
            </w:tr>
          </w:tbl>
          <w:p w:rsidR="006B3D82" w:rsidRPr="007D0C14" w:rsidRDefault="006B3D82" w:rsidP="00D60BD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6B3D82" w:rsidRPr="00A469FC" w:rsidRDefault="009E3493" w:rsidP="00D60BDD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9925" cy="9017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D82" w:rsidRPr="00A469FC" w:rsidTr="00D60BDD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B3D82" w:rsidRPr="00A469FC" w:rsidRDefault="006B3D82" w:rsidP="00D60BDD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B3D82" w:rsidRPr="00A469FC" w:rsidRDefault="006B3D82" w:rsidP="00D60BDD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B3D82" w:rsidRPr="00A469FC" w:rsidRDefault="006B3D82" w:rsidP="00D60BDD">
            <w:pPr>
              <w:rPr>
                <w:b/>
                <w:u w:val="single"/>
              </w:rPr>
            </w:pPr>
          </w:p>
        </w:tc>
      </w:tr>
    </w:tbl>
    <w:p w:rsidR="006B3D82" w:rsidRDefault="006B3D82" w:rsidP="006B3D82">
      <w:pPr>
        <w:tabs>
          <w:tab w:val="left" w:pos="6140"/>
        </w:tabs>
        <w:rPr>
          <w:szCs w:val="28"/>
          <w:lang w:val="uk-UA"/>
        </w:rPr>
      </w:pPr>
    </w:p>
    <w:p w:rsidR="006B3D82" w:rsidRPr="00801612" w:rsidRDefault="006B3D82" w:rsidP="006B3D8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B3D82" w:rsidRDefault="006B3D82" w:rsidP="006B3D82">
      <w:pPr>
        <w:tabs>
          <w:tab w:val="left" w:pos="6140"/>
        </w:tabs>
        <w:rPr>
          <w:szCs w:val="28"/>
          <w:lang w:val="uk-UA"/>
        </w:rPr>
      </w:pPr>
    </w:p>
    <w:p w:rsidR="006B3D82" w:rsidRPr="00CE5873" w:rsidRDefault="00EC0D1D" w:rsidP="006B3D82">
      <w:pPr>
        <w:tabs>
          <w:tab w:val="left" w:pos="6140"/>
        </w:tabs>
        <w:rPr>
          <w:lang w:val="uk-UA"/>
        </w:rPr>
      </w:pPr>
      <w:r>
        <w:rPr>
          <w:lang w:val="uk-UA"/>
        </w:rPr>
        <w:t>31</w:t>
      </w:r>
      <w:r w:rsidR="00CE5873" w:rsidRPr="00CE5873">
        <w:rPr>
          <w:lang w:val="uk-UA"/>
        </w:rPr>
        <w:t>.0</w:t>
      </w:r>
      <w:r>
        <w:rPr>
          <w:lang w:val="uk-UA"/>
        </w:rPr>
        <w:t>8</w:t>
      </w:r>
      <w:r w:rsidR="00CE5873" w:rsidRPr="00CE5873">
        <w:rPr>
          <w:lang w:val="uk-UA"/>
        </w:rPr>
        <w:t>.</w:t>
      </w:r>
      <w:r w:rsidR="006B3D82" w:rsidRPr="00CE5873">
        <w:rPr>
          <w:lang w:val="uk-UA"/>
        </w:rPr>
        <w:t>201</w:t>
      </w:r>
      <w:r>
        <w:rPr>
          <w:lang w:val="uk-UA"/>
        </w:rPr>
        <w:t>7</w:t>
      </w:r>
      <w:r w:rsidR="006B3D82" w:rsidRPr="00CE5873">
        <w:rPr>
          <w:lang w:val="uk-UA"/>
        </w:rPr>
        <w:t xml:space="preserve">   </w:t>
      </w:r>
      <w:r w:rsidR="006B3D82" w:rsidRPr="00CE5873">
        <w:rPr>
          <w:lang w:val="uk-UA"/>
        </w:rPr>
        <w:tab/>
      </w:r>
      <w:r w:rsidR="006B3D82" w:rsidRPr="00CE5873">
        <w:rPr>
          <w:lang w:val="uk-UA"/>
        </w:rPr>
        <w:tab/>
      </w:r>
      <w:r w:rsidR="006B3D82" w:rsidRPr="00CE5873">
        <w:rPr>
          <w:lang w:val="uk-UA"/>
        </w:rPr>
        <w:tab/>
      </w:r>
      <w:r w:rsidR="006B3D82" w:rsidRPr="00CE5873">
        <w:rPr>
          <w:lang w:val="uk-UA"/>
        </w:rPr>
        <w:tab/>
      </w:r>
      <w:r w:rsidR="007F4D4D" w:rsidRPr="00CE5873">
        <w:rPr>
          <w:lang w:val="uk-UA"/>
        </w:rPr>
        <w:t xml:space="preserve">             </w:t>
      </w:r>
      <w:r w:rsidR="006B3D82" w:rsidRPr="00CE5873">
        <w:rPr>
          <w:lang w:val="uk-UA"/>
        </w:rPr>
        <w:t>№</w:t>
      </w:r>
      <w:r w:rsidR="0057646C" w:rsidRPr="00CE5873">
        <w:rPr>
          <w:lang w:val="uk-UA"/>
        </w:rPr>
        <w:t xml:space="preserve"> </w:t>
      </w:r>
      <w:r w:rsidR="00CE5873" w:rsidRPr="00CE5873">
        <w:rPr>
          <w:lang w:val="uk-UA"/>
        </w:rPr>
        <w:t>1</w:t>
      </w:r>
      <w:r>
        <w:rPr>
          <w:lang w:val="uk-UA"/>
        </w:rPr>
        <w:t>76</w:t>
      </w:r>
    </w:p>
    <w:p w:rsidR="006B3D82" w:rsidRDefault="006B3D82" w:rsidP="006B3D82">
      <w:pPr>
        <w:rPr>
          <w:lang w:val="uk-UA"/>
        </w:rPr>
      </w:pPr>
    </w:p>
    <w:p w:rsidR="00707F38" w:rsidRPr="00707F38" w:rsidRDefault="00707F38" w:rsidP="006B3D82">
      <w:pPr>
        <w:rPr>
          <w:lang w:val="uk-UA"/>
        </w:rPr>
      </w:pPr>
    </w:p>
    <w:p w:rsidR="00C841BC" w:rsidRPr="003B12F1" w:rsidRDefault="00C841BC" w:rsidP="00C841BC">
      <w:pPr>
        <w:tabs>
          <w:tab w:val="left" w:pos="6140"/>
        </w:tabs>
        <w:jc w:val="both"/>
        <w:rPr>
          <w:lang w:val="uk-UA"/>
        </w:rPr>
      </w:pPr>
      <w:r w:rsidRPr="003B12F1">
        <w:rPr>
          <w:lang w:val="uk-UA"/>
        </w:rPr>
        <w:t xml:space="preserve">Про підсумки  літнього відпочинку </w:t>
      </w:r>
    </w:p>
    <w:p w:rsidR="00F41F05" w:rsidRDefault="00C841BC" w:rsidP="00F41F05">
      <w:pPr>
        <w:rPr>
          <w:lang w:val="uk-UA"/>
        </w:rPr>
      </w:pPr>
      <w:r w:rsidRPr="003B12F1">
        <w:rPr>
          <w:lang w:val="uk-UA"/>
        </w:rPr>
        <w:t xml:space="preserve">та оздоровлення учнів </w:t>
      </w:r>
      <w:r w:rsidR="008D04FD">
        <w:rPr>
          <w:lang w:val="uk-UA"/>
        </w:rPr>
        <w:t xml:space="preserve">та вихованців </w:t>
      </w:r>
      <w:r w:rsidR="00F41F05" w:rsidRPr="00F41F05">
        <w:t xml:space="preserve"> </w:t>
      </w:r>
      <w:r w:rsidRPr="003B12F1">
        <w:rPr>
          <w:lang w:val="uk-UA"/>
        </w:rPr>
        <w:t xml:space="preserve"> </w:t>
      </w:r>
    </w:p>
    <w:p w:rsidR="00F41F05" w:rsidRDefault="00C841BC" w:rsidP="00C841BC">
      <w:pPr>
        <w:rPr>
          <w:lang w:val="uk-UA"/>
        </w:rPr>
      </w:pPr>
      <w:r w:rsidRPr="003B12F1">
        <w:rPr>
          <w:lang w:val="uk-UA"/>
        </w:rPr>
        <w:t>навчальних</w:t>
      </w:r>
      <w:r w:rsidR="00F41F05">
        <w:rPr>
          <w:lang w:val="uk-UA"/>
        </w:rPr>
        <w:t xml:space="preserve"> </w:t>
      </w:r>
      <w:r w:rsidRPr="003B12F1">
        <w:rPr>
          <w:lang w:val="uk-UA"/>
        </w:rPr>
        <w:t xml:space="preserve">закладів  </w:t>
      </w:r>
      <w:r w:rsidR="00DE4366">
        <w:rPr>
          <w:lang w:val="uk-UA"/>
        </w:rPr>
        <w:t>Основ’янського</w:t>
      </w:r>
      <w:r w:rsidRPr="003B12F1">
        <w:rPr>
          <w:lang w:val="uk-UA"/>
        </w:rPr>
        <w:t xml:space="preserve"> </w:t>
      </w:r>
    </w:p>
    <w:p w:rsidR="00C841BC" w:rsidRDefault="00C841BC" w:rsidP="00C841BC">
      <w:pPr>
        <w:rPr>
          <w:lang w:val="uk-UA"/>
        </w:rPr>
      </w:pPr>
      <w:r w:rsidRPr="003B12F1">
        <w:rPr>
          <w:lang w:val="uk-UA"/>
        </w:rPr>
        <w:t>рай</w:t>
      </w:r>
      <w:r>
        <w:rPr>
          <w:lang w:val="uk-UA"/>
        </w:rPr>
        <w:t>о</w:t>
      </w:r>
      <w:r w:rsidRPr="003B12F1">
        <w:rPr>
          <w:lang w:val="uk-UA"/>
        </w:rPr>
        <w:t>ну</w:t>
      </w:r>
      <w:r w:rsidR="00F41F05">
        <w:rPr>
          <w:lang w:val="uk-UA"/>
        </w:rPr>
        <w:t xml:space="preserve">  </w:t>
      </w:r>
      <w:r w:rsidRPr="003B12F1">
        <w:rPr>
          <w:lang w:val="uk-UA"/>
        </w:rPr>
        <w:t>у 201</w:t>
      </w:r>
      <w:r w:rsidR="00DE4366">
        <w:rPr>
          <w:lang w:val="uk-UA"/>
        </w:rPr>
        <w:t>7</w:t>
      </w:r>
      <w:r w:rsidR="00485C30">
        <w:rPr>
          <w:lang w:val="uk-UA"/>
        </w:rPr>
        <w:t xml:space="preserve"> </w:t>
      </w:r>
      <w:r w:rsidRPr="003B12F1">
        <w:rPr>
          <w:lang w:val="uk-UA"/>
        </w:rPr>
        <w:t xml:space="preserve"> році</w:t>
      </w:r>
    </w:p>
    <w:p w:rsidR="00D22B98" w:rsidRDefault="00D22B98" w:rsidP="00090715">
      <w:pPr>
        <w:spacing w:line="276" w:lineRule="auto"/>
        <w:rPr>
          <w:lang w:val="uk-UA"/>
        </w:rPr>
      </w:pPr>
    </w:p>
    <w:p w:rsidR="00707F38" w:rsidRDefault="00707F38" w:rsidP="00090715">
      <w:pPr>
        <w:spacing w:line="276" w:lineRule="auto"/>
        <w:rPr>
          <w:lang w:val="uk-UA"/>
        </w:rPr>
      </w:pPr>
    </w:p>
    <w:p w:rsidR="00D22B98" w:rsidRPr="00707F38" w:rsidRDefault="00294149" w:rsidP="00707F3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" w:firstLine="888"/>
        <w:contextualSpacing/>
        <w:jc w:val="both"/>
        <w:rPr>
          <w:szCs w:val="28"/>
          <w:lang w:val="uk-UA"/>
        </w:rPr>
      </w:pPr>
      <w:r w:rsidRPr="00735F4D">
        <w:rPr>
          <w:szCs w:val="28"/>
          <w:lang w:val="uk-UA"/>
        </w:rPr>
        <w:t>На виконання Закону України «Про оздоровлення та відпочинок дітей» (зі</w:t>
      </w:r>
      <w:r w:rsidRPr="00735F4D">
        <w:rPr>
          <w:szCs w:val="28"/>
        </w:rPr>
        <w:t> </w:t>
      </w:r>
      <w:r w:rsidRPr="00735F4D">
        <w:rPr>
          <w:szCs w:val="28"/>
          <w:lang w:val="uk-UA"/>
        </w:rPr>
        <w:t>змінами),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</w:t>
      </w:r>
      <w:r w:rsidRPr="00735F4D">
        <w:rPr>
          <w:szCs w:val="28"/>
        </w:rPr>
        <w:t> </w:t>
      </w:r>
      <w:r w:rsidRPr="00735F4D">
        <w:rPr>
          <w:szCs w:val="28"/>
          <w:lang w:val="uk-UA"/>
        </w:rPr>
        <w:t>15.04.2016 року №</w:t>
      </w:r>
      <w:r w:rsidRPr="00735F4D">
        <w:rPr>
          <w:szCs w:val="28"/>
        </w:rPr>
        <w:t> </w:t>
      </w:r>
      <w:r w:rsidRPr="00735F4D">
        <w:rPr>
          <w:szCs w:val="28"/>
          <w:lang w:val="uk-UA"/>
        </w:rPr>
        <w:t>128 «Про організацію оздоровлення та відпочинку дітей Харківської області в 2016-2020 роках», рішення виконавчого комітету Харківської міської ради від</w:t>
      </w:r>
      <w:r w:rsidRPr="00735F4D">
        <w:rPr>
          <w:szCs w:val="28"/>
        </w:rPr>
        <w:t> </w:t>
      </w:r>
      <w:r w:rsidRPr="00735F4D">
        <w:rPr>
          <w:szCs w:val="28"/>
          <w:lang w:val="uk-UA"/>
        </w:rPr>
        <w:t>19.04.2017 №</w:t>
      </w:r>
      <w:r w:rsidRPr="00735F4D">
        <w:rPr>
          <w:szCs w:val="28"/>
        </w:rPr>
        <w:t> </w:t>
      </w:r>
      <w:r w:rsidRPr="00735F4D">
        <w:rPr>
          <w:szCs w:val="28"/>
          <w:lang w:val="uk-UA"/>
        </w:rPr>
        <w:t>241 «Про організацію оздоровлення та</w:t>
      </w:r>
      <w:r w:rsidRPr="00735F4D">
        <w:rPr>
          <w:szCs w:val="28"/>
        </w:rPr>
        <w:t> </w:t>
      </w:r>
      <w:r w:rsidRPr="00735F4D">
        <w:rPr>
          <w:szCs w:val="28"/>
          <w:lang w:val="uk-UA"/>
        </w:rPr>
        <w:t>відпочинку дітей міста Харкова у літній період 2017 року», наказу Департаменту науки і освіти Харківської обласної державної адміністрації від 20.04.2017 №</w:t>
      </w:r>
      <w:r w:rsidRPr="00735F4D">
        <w:rPr>
          <w:szCs w:val="28"/>
        </w:rPr>
        <w:t> </w:t>
      </w:r>
      <w:r w:rsidRPr="00735F4D">
        <w:rPr>
          <w:szCs w:val="28"/>
          <w:lang w:val="uk-UA"/>
        </w:rPr>
        <w:t>133 «Про</w:t>
      </w:r>
      <w:r w:rsidRPr="00735F4D">
        <w:rPr>
          <w:szCs w:val="28"/>
        </w:rPr>
        <w:t> </w:t>
      </w:r>
      <w:r w:rsidRPr="00735F4D">
        <w:rPr>
          <w:szCs w:val="28"/>
          <w:lang w:val="uk-UA"/>
        </w:rPr>
        <w:t>організацію оздоровлення та</w:t>
      </w:r>
      <w:r w:rsidRPr="00735F4D">
        <w:rPr>
          <w:szCs w:val="28"/>
        </w:rPr>
        <w:t> </w:t>
      </w:r>
      <w:r w:rsidRPr="00735F4D">
        <w:rPr>
          <w:szCs w:val="28"/>
          <w:lang w:val="uk-UA"/>
        </w:rPr>
        <w:t>відпочинку дітей улітку 2017 року», наказу Департаменту освіти Харківської міської ради від 25.04.2017 №</w:t>
      </w:r>
      <w:r w:rsidRPr="00735F4D">
        <w:rPr>
          <w:szCs w:val="28"/>
        </w:rPr>
        <w:t> </w:t>
      </w:r>
      <w:r w:rsidRPr="00735F4D">
        <w:rPr>
          <w:szCs w:val="28"/>
          <w:lang w:val="uk-UA"/>
        </w:rPr>
        <w:t xml:space="preserve">136 «Про організацію заходів з літнього відпочинку та оздоровлення дітей у 2017 році», </w:t>
      </w:r>
      <w:r w:rsidR="000848F9" w:rsidRPr="00735F4D">
        <w:rPr>
          <w:szCs w:val="28"/>
          <w:lang w:val="uk-UA"/>
        </w:rPr>
        <w:t xml:space="preserve">наказів Управління освіти адміністрації району від </w:t>
      </w:r>
      <w:r w:rsidR="005C4A70" w:rsidRPr="00735F4D">
        <w:rPr>
          <w:szCs w:val="28"/>
          <w:lang w:val="uk-UA"/>
        </w:rPr>
        <w:t>27</w:t>
      </w:r>
      <w:r w:rsidR="000848F9" w:rsidRPr="00735F4D">
        <w:rPr>
          <w:szCs w:val="28"/>
          <w:lang w:val="uk-UA"/>
        </w:rPr>
        <w:t>.0</w:t>
      </w:r>
      <w:r w:rsidR="005C4A70" w:rsidRPr="00735F4D">
        <w:rPr>
          <w:szCs w:val="28"/>
          <w:lang w:val="uk-UA"/>
        </w:rPr>
        <w:t>4</w:t>
      </w:r>
      <w:r w:rsidR="000848F9" w:rsidRPr="00735F4D">
        <w:rPr>
          <w:szCs w:val="28"/>
          <w:lang w:val="uk-UA"/>
        </w:rPr>
        <w:t>.201</w:t>
      </w:r>
      <w:r w:rsidR="005C4A70" w:rsidRPr="00735F4D">
        <w:rPr>
          <w:szCs w:val="28"/>
          <w:lang w:val="uk-UA"/>
        </w:rPr>
        <w:t>7</w:t>
      </w:r>
      <w:r w:rsidR="000848F9" w:rsidRPr="00735F4D">
        <w:rPr>
          <w:szCs w:val="28"/>
          <w:lang w:val="uk-UA"/>
        </w:rPr>
        <w:t xml:space="preserve"> №1</w:t>
      </w:r>
      <w:r w:rsidR="005C4A70" w:rsidRPr="00735F4D">
        <w:rPr>
          <w:szCs w:val="28"/>
          <w:lang w:val="uk-UA"/>
        </w:rPr>
        <w:t>17</w:t>
      </w:r>
      <w:r w:rsidR="000848F9" w:rsidRPr="00735F4D">
        <w:rPr>
          <w:szCs w:val="28"/>
          <w:lang w:val="uk-UA"/>
        </w:rPr>
        <w:t xml:space="preserve"> «Про організацію заходів з літнього відпочинку та оздоровлення дітей навчальних закладів району у 201</w:t>
      </w:r>
      <w:r w:rsidR="005C4A70" w:rsidRPr="00735F4D">
        <w:rPr>
          <w:szCs w:val="28"/>
          <w:lang w:val="uk-UA"/>
        </w:rPr>
        <w:t>7</w:t>
      </w:r>
      <w:r w:rsidR="000848F9" w:rsidRPr="00735F4D">
        <w:rPr>
          <w:szCs w:val="28"/>
          <w:lang w:val="uk-UA"/>
        </w:rPr>
        <w:t xml:space="preserve"> році», від 19.0</w:t>
      </w:r>
      <w:r w:rsidR="005C4A70" w:rsidRPr="00735F4D">
        <w:rPr>
          <w:szCs w:val="28"/>
          <w:lang w:val="uk-UA"/>
        </w:rPr>
        <w:t>6</w:t>
      </w:r>
      <w:r w:rsidR="000848F9" w:rsidRPr="00735F4D">
        <w:rPr>
          <w:szCs w:val="28"/>
          <w:lang w:val="uk-UA"/>
        </w:rPr>
        <w:t>.201</w:t>
      </w:r>
      <w:r w:rsidR="005C4A70" w:rsidRPr="00735F4D">
        <w:rPr>
          <w:szCs w:val="28"/>
          <w:lang w:val="uk-UA"/>
        </w:rPr>
        <w:t>7</w:t>
      </w:r>
      <w:r w:rsidR="000848F9" w:rsidRPr="00735F4D">
        <w:rPr>
          <w:szCs w:val="28"/>
          <w:lang w:val="uk-UA"/>
        </w:rPr>
        <w:t xml:space="preserve"> №1</w:t>
      </w:r>
      <w:r w:rsidR="005C4A70" w:rsidRPr="00735F4D">
        <w:rPr>
          <w:szCs w:val="28"/>
          <w:lang w:val="uk-UA"/>
        </w:rPr>
        <w:t>45</w:t>
      </w:r>
      <w:r w:rsidR="000848F9" w:rsidRPr="00735F4D">
        <w:rPr>
          <w:szCs w:val="28"/>
          <w:lang w:val="uk-UA"/>
        </w:rPr>
        <w:t xml:space="preserve"> «Про </w:t>
      </w:r>
      <w:r w:rsidR="005C4A70" w:rsidRPr="00735F4D">
        <w:rPr>
          <w:szCs w:val="28"/>
          <w:lang w:val="uk-UA"/>
        </w:rPr>
        <w:t>підсумки</w:t>
      </w:r>
      <w:r w:rsidR="000848F9" w:rsidRPr="00735F4D">
        <w:rPr>
          <w:szCs w:val="28"/>
          <w:lang w:val="uk-UA"/>
        </w:rPr>
        <w:t xml:space="preserve"> проведення районного огляду-конкурсу на кращу підготовку навчальних закладів до літньої оздоровчої кампанії 201</w:t>
      </w:r>
      <w:r w:rsidR="005C4A70" w:rsidRPr="00735F4D">
        <w:rPr>
          <w:szCs w:val="28"/>
          <w:lang w:val="uk-UA"/>
        </w:rPr>
        <w:t>7</w:t>
      </w:r>
      <w:r w:rsidR="000848F9" w:rsidRPr="00735F4D">
        <w:rPr>
          <w:szCs w:val="28"/>
          <w:lang w:val="uk-UA"/>
        </w:rPr>
        <w:t xml:space="preserve"> року», </w:t>
      </w:r>
      <w:r w:rsidR="00644443" w:rsidRPr="00735F4D">
        <w:rPr>
          <w:szCs w:val="28"/>
          <w:lang w:val="uk-UA"/>
        </w:rPr>
        <w:t xml:space="preserve">наказу Адміністрації </w:t>
      </w:r>
      <w:r w:rsidR="005C4A70" w:rsidRPr="00735F4D">
        <w:rPr>
          <w:szCs w:val="28"/>
          <w:lang w:val="uk-UA"/>
        </w:rPr>
        <w:t>Основ’янського</w:t>
      </w:r>
      <w:r w:rsidR="00644443" w:rsidRPr="00735F4D">
        <w:rPr>
          <w:szCs w:val="28"/>
          <w:lang w:val="uk-UA"/>
        </w:rPr>
        <w:t xml:space="preserve"> району Харківської міської ради від </w:t>
      </w:r>
      <w:r w:rsidR="000848F9" w:rsidRPr="00735F4D">
        <w:rPr>
          <w:szCs w:val="28"/>
          <w:lang w:val="uk-UA"/>
        </w:rPr>
        <w:t>1</w:t>
      </w:r>
      <w:r w:rsidR="007D2997" w:rsidRPr="00735F4D">
        <w:rPr>
          <w:szCs w:val="28"/>
          <w:lang w:val="uk-UA"/>
        </w:rPr>
        <w:t>0</w:t>
      </w:r>
      <w:r w:rsidR="00644443" w:rsidRPr="00735F4D">
        <w:rPr>
          <w:szCs w:val="28"/>
          <w:lang w:val="uk-UA"/>
        </w:rPr>
        <w:t>.0</w:t>
      </w:r>
      <w:r w:rsidR="000848F9" w:rsidRPr="00735F4D">
        <w:rPr>
          <w:szCs w:val="28"/>
          <w:lang w:val="uk-UA"/>
        </w:rPr>
        <w:t>5</w:t>
      </w:r>
      <w:r w:rsidR="00644443" w:rsidRPr="00735F4D">
        <w:rPr>
          <w:szCs w:val="28"/>
          <w:lang w:val="uk-UA"/>
        </w:rPr>
        <w:t>.201</w:t>
      </w:r>
      <w:r w:rsidR="007D2997" w:rsidRPr="00735F4D">
        <w:rPr>
          <w:szCs w:val="28"/>
          <w:lang w:val="uk-UA"/>
        </w:rPr>
        <w:t>7</w:t>
      </w:r>
      <w:r w:rsidR="00644443" w:rsidRPr="00735F4D">
        <w:rPr>
          <w:szCs w:val="28"/>
          <w:lang w:val="uk-UA"/>
        </w:rPr>
        <w:t xml:space="preserve"> №</w:t>
      </w:r>
      <w:r w:rsidR="007D2997" w:rsidRPr="00735F4D">
        <w:rPr>
          <w:szCs w:val="28"/>
          <w:lang w:val="uk-UA"/>
        </w:rPr>
        <w:t>7</w:t>
      </w:r>
      <w:r w:rsidR="000848F9" w:rsidRPr="00735F4D">
        <w:rPr>
          <w:szCs w:val="28"/>
          <w:lang w:val="uk-UA"/>
        </w:rPr>
        <w:t>9</w:t>
      </w:r>
      <w:r w:rsidR="00644443" w:rsidRPr="00735F4D">
        <w:rPr>
          <w:szCs w:val="28"/>
          <w:lang w:val="uk-UA"/>
        </w:rPr>
        <w:t xml:space="preserve"> «Про створення комісії з перевірки готовності своєчасного відкриття і належного</w:t>
      </w:r>
      <w:r w:rsidR="00644443" w:rsidRPr="00707F38">
        <w:rPr>
          <w:szCs w:val="28"/>
          <w:lang w:val="uk-UA"/>
        </w:rPr>
        <w:t xml:space="preserve"> функціонування таборів відпочинку з денним перебуванням на базі загальноосвітніх навчальних закладів влітку 201</w:t>
      </w:r>
      <w:r w:rsidR="005C4A70">
        <w:rPr>
          <w:szCs w:val="28"/>
          <w:lang w:val="uk-UA"/>
        </w:rPr>
        <w:t>7</w:t>
      </w:r>
      <w:r w:rsidR="00644443" w:rsidRPr="00707F38">
        <w:rPr>
          <w:szCs w:val="28"/>
          <w:lang w:val="uk-UA"/>
        </w:rPr>
        <w:t xml:space="preserve"> року», на підставі «Актів </w:t>
      </w:r>
      <w:r w:rsidR="00644443" w:rsidRPr="00707F38">
        <w:rPr>
          <w:szCs w:val="28"/>
          <w:lang w:val="uk-UA"/>
        </w:rPr>
        <w:lastRenderedPageBreak/>
        <w:t xml:space="preserve">приймання оздоровчих закладів» від </w:t>
      </w:r>
      <w:r w:rsidR="005C4A70" w:rsidRPr="00F257D4">
        <w:rPr>
          <w:szCs w:val="28"/>
          <w:lang w:val="uk-UA"/>
        </w:rPr>
        <w:t>від 2</w:t>
      </w:r>
      <w:r w:rsidR="005C4A70">
        <w:rPr>
          <w:szCs w:val="28"/>
          <w:lang w:val="uk-UA"/>
        </w:rPr>
        <w:t>6</w:t>
      </w:r>
      <w:r w:rsidR="005C4A70" w:rsidRPr="00F257D4">
        <w:rPr>
          <w:szCs w:val="28"/>
          <w:lang w:val="uk-UA"/>
        </w:rPr>
        <w:t>.05.201</w:t>
      </w:r>
      <w:r w:rsidR="005C4A70">
        <w:rPr>
          <w:szCs w:val="28"/>
          <w:lang w:val="uk-UA"/>
        </w:rPr>
        <w:t>7</w:t>
      </w:r>
      <w:r w:rsidR="00644443" w:rsidRPr="00707F38">
        <w:rPr>
          <w:szCs w:val="28"/>
          <w:lang w:val="uk-UA"/>
        </w:rPr>
        <w:t xml:space="preserve"> №№1-20  (форма №318/0, наказ МОЗ України від 11.07.2000 №160) на базі 10-ти загальноосвітніх навчальних закладів </w:t>
      </w:r>
      <w:r w:rsidR="005C4A70">
        <w:rPr>
          <w:szCs w:val="28"/>
          <w:lang w:val="uk-UA"/>
        </w:rPr>
        <w:t>Основ’янського</w:t>
      </w:r>
      <w:r w:rsidR="00644443" w:rsidRPr="00707F38">
        <w:rPr>
          <w:szCs w:val="28"/>
          <w:lang w:val="uk-UA"/>
        </w:rPr>
        <w:t xml:space="preserve"> району </w:t>
      </w:r>
      <w:r w:rsidR="008F44D0" w:rsidRPr="00707F38">
        <w:rPr>
          <w:szCs w:val="28"/>
          <w:lang w:val="uk-UA"/>
        </w:rPr>
        <w:t>У</w:t>
      </w:r>
      <w:r w:rsidR="00485C30" w:rsidRPr="00707F38">
        <w:rPr>
          <w:szCs w:val="28"/>
          <w:lang w:val="uk-UA"/>
        </w:rPr>
        <w:t xml:space="preserve">правлінням освіти та навчальними закладами району проведена послідовна робота щодо організації літнього відпочинку і оздоровлення дітей, вжито відповідних заходів для створення умов повноцінного організованого відпочинку та зайнятості дітей з використанням бази навчальних закладів. </w:t>
      </w:r>
    </w:p>
    <w:p w:rsidR="00485C30" w:rsidRPr="00707F38" w:rsidRDefault="00485C30" w:rsidP="00707F38">
      <w:pPr>
        <w:spacing w:line="276" w:lineRule="auto"/>
        <w:ind w:firstLine="708"/>
        <w:contextualSpacing/>
        <w:jc w:val="both"/>
        <w:rPr>
          <w:szCs w:val="28"/>
          <w:lang w:val="uk-UA"/>
        </w:rPr>
      </w:pPr>
      <w:r w:rsidRPr="00C4413C">
        <w:rPr>
          <w:lang w:val="uk-UA"/>
        </w:rPr>
        <w:t>Основн</w:t>
      </w:r>
      <w:r w:rsidR="00CD74B9" w:rsidRPr="00C4413C">
        <w:rPr>
          <w:lang w:val="uk-UA"/>
        </w:rPr>
        <w:t>им</w:t>
      </w:r>
      <w:r w:rsidR="00CD74B9" w:rsidRPr="00707F38">
        <w:rPr>
          <w:lang w:val="uk-UA"/>
        </w:rPr>
        <w:t>и</w:t>
      </w:r>
      <w:r w:rsidRPr="00707F38">
        <w:rPr>
          <w:lang w:val="uk-UA"/>
        </w:rPr>
        <w:t xml:space="preserve"> форм</w:t>
      </w:r>
      <w:r w:rsidR="00CD74B9" w:rsidRPr="00707F38">
        <w:rPr>
          <w:lang w:val="uk-UA"/>
        </w:rPr>
        <w:t>ами</w:t>
      </w:r>
      <w:r w:rsidRPr="00707F38">
        <w:rPr>
          <w:lang w:val="uk-UA"/>
        </w:rPr>
        <w:t xml:space="preserve"> відпочинку в 201</w:t>
      </w:r>
      <w:r w:rsidR="00B67253">
        <w:rPr>
          <w:lang w:val="uk-UA"/>
        </w:rPr>
        <w:t>7</w:t>
      </w:r>
      <w:r w:rsidRPr="00707F38">
        <w:rPr>
          <w:lang w:val="uk-UA"/>
        </w:rPr>
        <w:t xml:space="preserve"> році через систему загальної середньої освіти </w:t>
      </w:r>
      <w:r w:rsidR="000D6EFB" w:rsidRPr="00707F38">
        <w:rPr>
          <w:lang w:val="uk-UA"/>
        </w:rPr>
        <w:t>були</w:t>
      </w:r>
      <w:r w:rsidRPr="00707F38">
        <w:rPr>
          <w:lang w:val="uk-UA"/>
        </w:rPr>
        <w:t xml:space="preserve"> табори відпочинку з денною формою перебування на базі загальноосвітніх навчальних закладів району</w:t>
      </w:r>
      <w:r w:rsidR="00CD74B9" w:rsidRPr="00707F38">
        <w:rPr>
          <w:lang w:val="uk-UA"/>
        </w:rPr>
        <w:t xml:space="preserve">, </w:t>
      </w:r>
      <w:r w:rsidR="00651F42" w:rsidRPr="00707F38">
        <w:rPr>
          <w:lang w:val="uk-UA"/>
        </w:rPr>
        <w:t xml:space="preserve">оздоровлення дітей на базі </w:t>
      </w:r>
      <w:r w:rsidR="002D533A" w:rsidRPr="00707F38">
        <w:rPr>
          <w:lang w:val="uk-UA"/>
        </w:rPr>
        <w:t xml:space="preserve">дошкільних навчальних закладів </w:t>
      </w:r>
      <w:r w:rsidRPr="00707F38">
        <w:rPr>
          <w:lang w:val="uk-UA"/>
        </w:rPr>
        <w:t xml:space="preserve">та оздоровлення дітей у </w:t>
      </w:r>
      <w:r w:rsidR="00FF7921" w:rsidRPr="00707F38">
        <w:rPr>
          <w:lang w:val="uk-UA"/>
        </w:rPr>
        <w:t xml:space="preserve">заміському </w:t>
      </w:r>
      <w:r w:rsidR="00B67253">
        <w:rPr>
          <w:lang w:val="uk-UA"/>
        </w:rPr>
        <w:t>дитячому оздоровчому таборі</w:t>
      </w:r>
      <w:r w:rsidR="00FF7921" w:rsidRPr="00707F38">
        <w:rPr>
          <w:lang w:val="uk-UA"/>
        </w:rPr>
        <w:t xml:space="preserve"> санаторного типу «Зелена гірка»</w:t>
      </w:r>
      <w:r w:rsidRPr="00707F38">
        <w:rPr>
          <w:lang w:val="uk-UA"/>
        </w:rPr>
        <w:t xml:space="preserve">. </w:t>
      </w:r>
    </w:p>
    <w:p w:rsidR="004C32FF" w:rsidRDefault="006A32C8" w:rsidP="004C32FF">
      <w:pPr>
        <w:spacing w:line="276" w:lineRule="auto"/>
        <w:ind w:firstLine="708"/>
        <w:jc w:val="both"/>
        <w:rPr>
          <w:lang w:val="uk-UA"/>
        </w:rPr>
      </w:pPr>
      <w:r w:rsidRPr="00707F38">
        <w:rPr>
          <w:lang w:val="uk-UA"/>
        </w:rPr>
        <w:t>Упродовж літнього періоду 18 дошкільних навчальних закладів комунальної форми власності були переведені на літній режим роботи. На базі цих закладів оздоровлено 3</w:t>
      </w:r>
      <w:r w:rsidR="004C32FF">
        <w:rPr>
          <w:lang w:val="uk-UA"/>
        </w:rPr>
        <w:t>300</w:t>
      </w:r>
      <w:r w:rsidRPr="00707F38">
        <w:rPr>
          <w:lang w:val="uk-UA"/>
        </w:rPr>
        <w:t xml:space="preserve"> вихованців різних вікових груп, серед яких 223 дитини пільгової категорії. Загальний показник кількості дітей, оздоровлених на базі дошкільних навчальних закладів у порівнянні з минулим роком не змінився  - 100%. </w:t>
      </w:r>
    </w:p>
    <w:p w:rsidR="005C4A70" w:rsidRPr="004C32FF" w:rsidRDefault="005C4A70" w:rsidP="004C32FF">
      <w:pPr>
        <w:spacing w:line="276" w:lineRule="auto"/>
        <w:ind w:firstLine="708"/>
        <w:jc w:val="both"/>
        <w:rPr>
          <w:lang w:val="uk-UA"/>
        </w:rPr>
      </w:pPr>
      <w:r>
        <w:rPr>
          <w:szCs w:val="28"/>
          <w:lang w:val="uk-UA"/>
        </w:rPr>
        <w:t>Традиційно</w:t>
      </w:r>
      <w:r w:rsidRPr="00F257D4">
        <w:rPr>
          <w:szCs w:val="28"/>
          <w:lang w:val="uk-UA"/>
        </w:rPr>
        <w:t xml:space="preserve"> в літній період оздоровчої кампанії </w:t>
      </w:r>
      <w:r>
        <w:rPr>
          <w:szCs w:val="28"/>
          <w:lang w:val="uk-UA"/>
        </w:rPr>
        <w:t xml:space="preserve">у </w:t>
      </w:r>
      <w:r w:rsidRPr="00F257D4">
        <w:rPr>
          <w:szCs w:val="28"/>
          <w:lang w:val="uk-UA"/>
        </w:rPr>
        <w:t>201</w:t>
      </w:r>
      <w:r>
        <w:rPr>
          <w:szCs w:val="28"/>
          <w:lang w:val="uk-UA"/>
        </w:rPr>
        <w:t>7</w:t>
      </w:r>
      <w:r w:rsidRPr="00F257D4">
        <w:rPr>
          <w:szCs w:val="28"/>
          <w:lang w:val="uk-UA"/>
        </w:rPr>
        <w:t xml:space="preserve"> ро</w:t>
      </w:r>
      <w:r>
        <w:rPr>
          <w:szCs w:val="28"/>
          <w:lang w:val="uk-UA"/>
        </w:rPr>
        <w:t>ці</w:t>
      </w:r>
      <w:r w:rsidRPr="00F257D4">
        <w:rPr>
          <w:szCs w:val="28"/>
          <w:lang w:val="uk-UA"/>
        </w:rPr>
        <w:t xml:space="preserve"> на базі </w:t>
      </w:r>
      <w:r>
        <w:rPr>
          <w:szCs w:val="28"/>
          <w:lang w:val="uk-UA"/>
        </w:rPr>
        <w:t xml:space="preserve">                6</w:t>
      </w:r>
      <w:r w:rsidRPr="00F257D4">
        <w:rPr>
          <w:szCs w:val="28"/>
          <w:lang w:val="uk-UA"/>
        </w:rPr>
        <w:t>-</w:t>
      </w:r>
      <w:r>
        <w:rPr>
          <w:szCs w:val="28"/>
          <w:lang w:val="uk-UA"/>
        </w:rPr>
        <w:t>тьох</w:t>
      </w:r>
      <w:r w:rsidRPr="00F257D4">
        <w:rPr>
          <w:szCs w:val="28"/>
          <w:lang w:val="uk-UA"/>
        </w:rPr>
        <w:t xml:space="preserve"> пришкільних таборів</w:t>
      </w:r>
      <w:r>
        <w:rPr>
          <w:szCs w:val="28"/>
          <w:lang w:val="uk-UA"/>
        </w:rPr>
        <w:t xml:space="preserve"> </w:t>
      </w:r>
      <w:r w:rsidRPr="00F257D4">
        <w:rPr>
          <w:szCs w:val="28"/>
          <w:shd w:val="clear" w:color="auto" w:fill="FFFFFF"/>
          <w:lang w:val="uk-UA"/>
        </w:rPr>
        <w:t>створено</w:t>
      </w:r>
      <w:r>
        <w:rPr>
          <w:szCs w:val="28"/>
          <w:shd w:val="clear" w:color="auto" w:fill="FFFFFF"/>
          <w:lang w:val="uk-UA"/>
        </w:rPr>
        <w:t xml:space="preserve"> і працювало</w:t>
      </w:r>
      <w:r w:rsidRPr="00F257D4">
        <w:rPr>
          <w:szCs w:val="28"/>
          <w:shd w:val="clear" w:color="auto" w:fill="FFFFFF"/>
          <w:lang w:val="uk-UA"/>
        </w:rPr>
        <w:t xml:space="preserve"> 1</w:t>
      </w:r>
      <w:r>
        <w:rPr>
          <w:szCs w:val="28"/>
          <w:shd w:val="clear" w:color="auto" w:fill="FFFFFF"/>
          <w:lang w:val="uk-UA"/>
        </w:rPr>
        <w:t>8</w:t>
      </w:r>
      <w:r w:rsidRPr="00F257D4">
        <w:rPr>
          <w:szCs w:val="28"/>
          <w:shd w:val="clear" w:color="auto" w:fill="FFFFFF"/>
          <w:lang w:val="uk-UA"/>
        </w:rPr>
        <w:t xml:space="preserve"> мовних загонів</w:t>
      </w:r>
      <w:r>
        <w:rPr>
          <w:szCs w:val="28"/>
          <w:shd w:val="clear" w:color="auto" w:fill="FFFFFF"/>
          <w:lang w:val="uk-UA"/>
        </w:rPr>
        <w:t xml:space="preserve"> з кількістю дітей в них - 326.</w:t>
      </w:r>
      <w:r w:rsidRPr="00F257D4">
        <w:rPr>
          <w:szCs w:val="28"/>
          <w:shd w:val="clear" w:color="auto" w:fill="FFFFFF"/>
          <w:lang w:val="uk-UA"/>
        </w:rPr>
        <w:t xml:space="preserve"> </w:t>
      </w:r>
      <w:r w:rsidRPr="00F257D4">
        <w:rPr>
          <w:color w:val="000000"/>
          <w:szCs w:val="28"/>
          <w:shd w:val="clear" w:color="auto" w:fill="FFFFFF"/>
          <w:lang w:val="uk-UA"/>
        </w:rPr>
        <w:t>Діти провод</w:t>
      </w:r>
      <w:r>
        <w:rPr>
          <w:color w:val="000000"/>
          <w:szCs w:val="28"/>
          <w:shd w:val="clear" w:color="auto" w:fill="FFFFFF"/>
          <w:lang w:val="uk-UA"/>
        </w:rPr>
        <w:t>или</w:t>
      </w:r>
      <w:r w:rsidRPr="00F257D4">
        <w:rPr>
          <w:color w:val="000000"/>
          <w:szCs w:val="28"/>
          <w:shd w:val="clear" w:color="auto" w:fill="FFFFFF"/>
          <w:lang w:val="uk-UA"/>
        </w:rPr>
        <w:t xml:space="preserve"> час у таборі за окремо складеною програмою щодо опанування іноземної мови, розпорядок дня мовних загонів підпорядкову</w:t>
      </w:r>
      <w:r>
        <w:rPr>
          <w:color w:val="000000"/>
          <w:szCs w:val="28"/>
          <w:shd w:val="clear" w:color="auto" w:fill="FFFFFF"/>
          <w:lang w:val="uk-UA"/>
        </w:rPr>
        <w:t>вав</w:t>
      </w:r>
      <w:r w:rsidRPr="00F257D4">
        <w:rPr>
          <w:color w:val="000000"/>
          <w:szCs w:val="28"/>
          <w:shd w:val="clear" w:color="auto" w:fill="FFFFFF"/>
          <w:lang w:val="uk-UA"/>
        </w:rPr>
        <w:t xml:space="preserve">ся розпорядку пришкільного табору. </w:t>
      </w:r>
    </w:p>
    <w:p w:rsidR="005C4A70" w:rsidRPr="00767E2C" w:rsidRDefault="005C4A70" w:rsidP="005C4A70">
      <w:pPr>
        <w:ind w:firstLine="180"/>
        <w:contextualSpacing/>
        <w:jc w:val="both"/>
        <w:rPr>
          <w:szCs w:val="28"/>
          <w:lang w:val="uk-UA"/>
        </w:rPr>
      </w:pPr>
      <w:bookmarkStart w:id="0" w:name="OLE_LINK14"/>
      <w:bookmarkStart w:id="1" w:name="OLE_LINK15"/>
      <w:bookmarkStart w:id="2" w:name="OLE_LINK3"/>
      <w:bookmarkStart w:id="3" w:name="OLE_LINK4"/>
      <w:r w:rsidRPr="00767E2C">
        <w:rPr>
          <w:szCs w:val="28"/>
          <w:lang w:val="uk-UA"/>
        </w:rPr>
        <w:t xml:space="preserve">    </w:t>
      </w:r>
      <w:r w:rsidRPr="00767E2C">
        <w:rPr>
          <w:szCs w:val="28"/>
          <w:lang w:val="uk-UA"/>
        </w:rPr>
        <w:tab/>
      </w:r>
      <w:r w:rsidRPr="00EE5AA5">
        <w:rPr>
          <w:szCs w:val="28"/>
          <w:lang w:val="uk-UA"/>
        </w:rPr>
        <w:t>На звітний період відпочинком у таборах з денним перебуванням, що функціону</w:t>
      </w:r>
      <w:r>
        <w:rPr>
          <w:szCs w:val="28"/>
          <w:lang w:val="uk-UA"/>
        </w:rPr>
        <w:t>вали</w:t>
      </w:r>
      <w:r w:rsidRPr="00EE5AA5">
        <w:rPr>
          <w:szCs w:val="28"/>
          <w:lang w:val="uk-UA"/>
        </w:rPr>
        <w:t xml:space="preserve"> на базі шкіл району, охоплено 2</w:t>
      </w:r>
      <w:r>
        <w:rPr>
          <w:szCs w:val="28"/>
          <w:lang w:val="uk-UA"/>
        </w:rPr>
        <w:t>336</w:t>
      </w:r>
      <w:r w:rsidRPr="00EE5AA5">
        <w:rPr>
          <w:szCs w:val="28"/>
          <w:lang w:val="uk-UA"/>
        </w:rPr>
        <w:t xml:space="preserve"> </w:t>
      </w:r>
      <w:r w:rsidRPr="00767E2C">
        <w:rPr>
          <w:szCs w:val="28"/>
          <w:lang w:val="uk-UA"/>
        </w:rPr>
        <w:t>вихованців (4</w:t>
      </w:r>
      <w:r>
        <w:rPr>
          <w:szCs w:val="28"/>
          <w:lang w:val="uk-UA"/>
        </w:rPr>
        <w:t>4</w:t>
      </w:r>
      <w:r w:rsidRPr="00767E2C">
        <w:rPr>
          <w:szCs w:val="28"/>
          <w:lang w:val="uk-UA"/>
        </w:rPr>
        <w:t>%)</w:t>
      </w:r>
      <w:r w:rsidRPr="00EE5AA5">
        <w:rPr>
          <w:szCs w:val="28"/>
          <w:lang w:val="uk-UA"/>
        </w:rPr>
        <w:t xml:space="preserve">, що на </w:t>
      </w:r>
      <w:r>
        <w:rPr>
          <w:szCs w:val="28"/>
          <w:lang w:val="uk-UA"/>
        </w:rPr>
        <w:t>9</w:t>
      </w:r>
      <w:r w:rsidRPr="00767E2C">
        <w:rPr>
          <w:szCs w:val="28"/>
          <w:lang w:val="uk-UA"/>
        </w:rPr>
        <w:t>% більше, ніж планувалося (1</w:t>
      </w:r>
      <w:r>
        <w:rPr>
          <w:szCs w:val="28"/>
          <w:lang w:val="uk-UA"/>
        </w:rPr>
        <w:t>880 вихованець – 35%</w:t>
      </w:r>
      <w:r w:rsidRPr="00767E2C">
        <w:rPr>
          <w:szCs w:val="28"/>
          <w:lang w:val="uk-UA"/>
        </w:rPr>
        <w:t>). Охоплення дітей</w:t>
      </w:r>
      <w:r>
        <w:rPr>
          <w:szCs w:val="28"/>
          <w:lang w:val="uk-UA"/>
        </w:rPr>
        <w:t xml:space="preserve"> відпочинком</w:t>
      </w:r>
      <w:r w:rsidRPr="00767E2C">
        <w:rPr>
          <w:szCs w:val="28"/>
          <w:lang w:val="uk-UA"/>
        </w:rPr>
        <w:t xml:space="preserve"> розподілилося наступним чином:</w:t>
      </w:r>
    </w:p>
    <w:p w:rsidR="005C4A70" w:rsidRPr="003339D2" w:rsidRDefault="005C4A70" w:rsidP="005C4A70">
      <w:pPr>
        <w:numPr>
          <w:ilvl w:val="0"/>
          <w:numId w:val="11"/>
        </w:numPr>
        <w:spacing w:after="200" w:line="276" w:lineRule="auto"/>
        <w:ind w:firstLine="709"/>
        <w:contextualSpacing/>
        <w:jc w:val="both"/>
        <w:rPr>
          <w:szCs w:val="28"/>
          <w:lang w:val="uk-UA"/>
        </w:rPr>
      </w:pPr>
      <w:r w:rsidRPr="003339D2">
        <w:rPr>
          <w:szCs w:val="28"/>
          <w:lang w:val="uk-UA"/>
        </w:rPr>
        <w:t>відпочинкова зміна – 1012, з них: 17 – діти соціально незахищених категорій, які отримали безкоштовні путівки за рахунок з міського бюджету;</w:t>
      </w:r>
    </w:p>
    <w:p w:rsidR="005C4A70" w:rsidRPr="003339D2" w:rsidRDefault="005C4A70" w:rsidP="005C4A70">
      <w:pPr>
        <w:numPr>
          <w:ilvl w:val="0"/>
          <w:numId w:val="11"/>
        </w:numPr>
        <w:spacing w:after="200" w:line="276" w:lineRule="auto"/>
        <w:ind w:firstLine="709"/>
        <w:contextualSpacing/>
        <w:jc w:val="both"/>
        <w:rPr>
          <w:szCs w:val="28"/>
          <w:lang w:val="uk-UA"/>
        </w:rPr>
      </w:pPr>
      <w:r w:rsidRPr="003339D2">
        <w:rPr>
          <w:szCs w:val="28"/>
          <w:lang w:val="uk-UA"/>
        </w:rPr>
        <w:t>відпочинкова зміна з профільною направленістю – 1224, з них: 25 – бюджетні кошти.</w:t>
      </w:r>
    </w:p>
    <w:p w:rsidR="005C4A70" w:rsidRPr="003339D2" w:rsidRDefault="005C4A70" w:rsidP="005C4A70">
      <w:pPr>
        <w:ind w:firstLine="529"/>
        <w:contextualSpacing/>
        <w:jc w:val="both"/>
        <w:rPr>
          <w:szCs w:val="28"/>
          <w:lang w:val="uk-UA"/>
        </w:rPr>
      </w:pPr>
      <w:r w:rsidRPr="003339D2">
        <w:rPr>
          <w:szCs w:val="28"/>
          <w:lang w:val="uk-UA"/>
        </w:rPr>
        <w:t>Усього залучено коштів на харчування дітей у таборах відпочинку з денним перебуванням на базі шкіл району:</w:t>
      </w:r>
    </w:p>
    <w:p w:rsidR="005C4A70" w:rsidRPr="003339D2" w:rsidRDefault="005C4A70" w:rsidP="005C4A70">
      <w:pPr>
        <w:numPr>
          <w:ilvl w:val="0"/>
          <w:numId w:val="11"/>
        </w:numPr>
        <w:spacing w:after="200" w:line="276" w:lineRule="auto"/>
        <w:ind w:firstLine="671"/>
        <w:contextualSpacing/>
        <w:jc w:val="both"/>
        <w:rPr>
          <w:szCs w:val="28"/>
          <w:lang w:val="uk-UA"/>
        </w:rPr>
      </w:pPr>
      <w:r w:rsidRPr="003339D2">
        <w:rPr>
          <w:szCs w:val="28"/>
          <w:lang w:val="uk-UA"/>
        </w:rPr>
        <w:t>бюджетних – 11760 грн. (42 дитини пільгового контингенту);</w:t>
      </w:r>
    </w:p>
    <w:p w:rsidR="005C4A70" w:rsidRPr="003339D2" w:rsidRDefault="005C4A70" w:rsidP="005C4A70">
      <w:pPr>
        <w:numPr>
          <w:ilvl w:val="0"/>
          <w:numId w:val="11"/>
        </w:numPr>
        <w:spacing w:after="200" w:line="276" w:lineRule="auto"/>
        <w:ind w:firstLine="671"/>
        <w:contextualSpacing/>
        <w:jc w:val="both"/>
        <w:rPr>
          <w:szCs w:val="28"/>
          <w:lang w:val="uk-UA"/>
        </w:rPr>
      </w:pPr>
      <w:r w:rsidRPr="003339D2">
        <w:rPr>
          <w:szCs w:val="28"/>
          <w:lang w:val="uk-UA"/>
        </w:rPr>
        <w:t>батьківських – 642320 грн. (2194 д</w:t>
      </w:r>
      <w:r>
        <w:rPr>
          <w:szCs w:val="28"/>
          <w:lang w:val="uk-UA"/>
        </w:rPr>
        <w:t>итини</w:t>
      </w:r>
      <w:r w:rsidRPr="003339D2">
        <w:rPr>
          <w:szCs w:val="28"/>
          <w:lang w:val="uk-UA"/>
        </w:rPr>
        <w:t>).</w:t>
      </w:r>
    </w:p>
    <w:bookmarkEnd w:id="2"/>
    <w:bookmarkEnd w:id="3"/>
    <w:p w:rsidR="005C4A70" w:rsidRPr="003339D2" w:rsidRDefault="005C4A70" w:rsidP="005C4A70">
      <w:pPr>
        <w:contextualSpacing/>
        <w:jc w:val="both"/>
        <w:rPr>
          <w:szCs w:val="28"/>
          <w:lang w:val="uk-UA"/>
        </w:rPr>
      </w:pPr>
      <w:r w:rsidRPr="0057452C">
        <w:rPr>
          <w:color w:val="FF0000"/>
          <w:szCs w:val="28"/>
          <w:lang w:val="uk-UA"/>
        </w:rPr>
        <w:t xml:space="preserve">   </w:t>
      </w:r>
      <w:r w:rsidRPr="0057452C">
        <w:rPr>
          <w:color w:val="FF0000"/>
          <w:szCs w:val="28"/>
          <w:lang w:val="uk-UA"/>
        </w:rPr>
        <w:tab/>
      </w:r>
      <w:r w:rsidRPr="003339D2">
        <w:rPr>
          <w:szCs w:val="28"/>
          <w:lang w:val="uk-UA"/>
        </w:rPr>
        <w:t>Тривалість зміни - 14 робочих днів (відкриття – 29 травня, закриття зміни  16 червня).  Табори відпочинку з денним перебуванням працювали за різними режимами</w:t>
      </w:r>
      <w:r w:rsidRPr="003339D2">
        <w:rPr>
          <w:szCs w:val="28"/>
        </w:rPr>
        <w:t xml:space="preserve"> </w:t>
      </w:r>
      <w:r w:rsidRPr="003339D2">
        <w:rPr>
          <w:szCs w:val="28"/>
          <w:lang w:val="uk-UA"/>
        </w:rPr>
        <w:t>-</w:t>
      </w:r>
      <w:r w:rsidRPr="003339D2">
        <w:rPr>
          <w:szCs w:val="28"/>
        </w:rPr>
        <w:t xml:space="preserve"> </w:t>
      </w:r>
      <w:r w:rsidRPr="003339D2">
        <w:rPr>
          <w:szCs w:val="28"/>
          <w:lang w:val="uk-UA"/>
        </w:rPr>
        <w:t xml:space="preserve">від </w:t>
      </w:r>
      <w:r w:rsidRPr="003339D2">
        <w:rPr>
          <w:szCs w:val="28"/>
        </w:rPr>
        <w:t>6</w:t>
      </w:r>
      <w:r w:rsidRPr="003339D2">
        <w:rPr>
          <w:szCs w:val="28"/>
          <w:lang w:val="uk-UA"/>
        </w:rPr>
        <w:t xml:space="preserve">-ти до 8-ми </w:t>
      </w:r>
      <w:r w:rsidRPr="003339D2">
        <w:rPr>
          <w:szCs w:val="28"/>
        </w:rPr>
        <w:t>годин</w:t>
      </w:r>
      <w:r w:rsidRPr="003339D2">
        <w:rPr>
          <w:szCs w:val="28"/>
          <w:lang w:val="uk-UA"/>
        </w:rPr>
        <w:t xml:space="preserve"> на день. Із загальної кількості за 8-годинним режимом працювали табори відпочинкової зміни (вікова категорія від 6-ти до 10-ти років), створені на базі ХГ №34 та ХЗОШ №120, в яких дітям було організовано денний сон.</w:t>
      </w:r>
    </w:p>
    <w:p w:rsidR="005C4A70" w:rsidRPr="00C02715" w:rsidRDefault="005C4A70" w:rsidP="005C4A70">
      <w:pPr>
        <w:ind w:firstLine="709"/>
        <w:contextualSpacing/>
        <w:jc w:val="both"/>
        <w:rPr>
          <w:szCs w:val="28"/>
          <w:lang w:val="uk-UA"/>
        </w:rPr>
      </w:pPr>
      <w:r w:rsidRPr="0057452C">
        <w:rPr>
          <w:color w:val="FF0000"/>
          <w:szCs w:val="28"/>
          <w:lang w:val="uk-UA"/>
        </w:rPr>
        <w:t xml:space="preserve"> </w:t>
      </w:r>
      <w:r w:rsidRPr="00C02715">
        <w:rPr>
          <w:szCs w:val="28"/>
          <w:lang w:val="uk-UA"/>
        </w:rPr>
        <w:t>В усіх таборах відпочинку забезпечено дворазове гаряче харчування вартістю 20 грн. на день на одну дитину.</w:t>
      </w:r>
      <w:r w:rsidRPr="00C02715">
        <w:rPr>
          <w:b/>
          <w:szCs w:val="28"/>
          <w:lang w:val="uk-UA"/>
        </w:rPr>
        <w:t xml:space="preserve"> </w:t>
      </w:r>
      <w:r w:rsidRPr="00C02715">
        <w:rPr>
          <w:szCs w:val="28"/>
          <w:lang w:val="uk-UA"/>
        </w:rPr>
        <w:t xml:space="preserve">В ХГ №34 за батьківські кошти </w:t>
      </w:r>
      <w:r w:rsidRPr="00C02715">
        <w:rPr>
          <w:szCs w:val="28"/>
          <w:lang w:val="uk-UA"/>
        </w:rPr>
        <w:lastRenderedPageBreak/>
        <w:t>організовано підвечірок для вихованців відпочинкової зміни у сумі 3,5 грн. на одну дитину на день.</w:t>
      </w:r>
    </w:p>
    <w:p w:rsidR="005C4A70" w:rsidRPr="0057452C" w:rsidRDefault="005C4A70" w:rsidP="005C4A70">
      <w:pPr>
        <w:ind w:firstLine="709"/>
        <w:contextualSpacing/>
        <w:jc w:val="both"/>
        <w:rPr>
          <w:color w:val="FF0000"/>
          <w:szCs w:val="28"/>
          <w:lang w:val="uk-UA"/>
        </w:rPr>
      </w:pPr>
      <w:r w:rsidRPr="00C02715">
        <w:rPr>
          <w:szCs w:val="28"/>
          <w:lang w:val="uk-UA"/>
        </w:rPr>
        <w:t xml:space="preserve">За рахунок коштів з міського бюджету 42-м вихованцям соціально незахищених категорій організовано дворазове безкоштовне харчування з розрахунку 20 </w:t>
      </w:r>
      <w:r w:rsidRPr="00545A33">
        <w:rPr>
          <w:szCs w:val="28"/>
          <w:lang w:val="uk-UA"/>
        </w:rPr>
        <w:t xml:space="preserve">грн. на день на одного вихованця: діти-сироти, діти, позбавлені батьківського піклування – 13; діти з багатодітних та малозабезпечених родин – 13; талановиті та обдаровані – 7; діти-інваліди – 2; діти, які стоять на диспансерному обліку – 1; діти, які виховуються у сім’ях, що опинились у складних життєвих обставинах – 1; діти, які виховуються у сім’ях  вимушених переселенців - 3; діти, батьки яких є учасниками бойових дій, в АТО на сході України – 1; діти, батьки яких загинули внаслідок бойових дій на сході </w:t>
      </w:r>
      <w:r w:rsidR="004C32FF">
        <w:rPr>
          <w:szCs w:val="28"/>
          <w:lang w:val="uk-UA"/>
        </w:rPr>
        <w:t xml:space="preserve">                 </w:t>
      </w:r>
      <w:r w:rsidRPr="00545A33">
        <w:rPr>
          <w:szCs w:val="28"/>
          <w:lang w:val="uk-UA"/>
        </w:rPr>
        <w:t>України - 1.</w:t>
      </w:r>
      <w:r w:rsidRPr="0057452C">
        <w:rPr>
          <w:color w:val="FF0000"/>
          <w:szCs w:val="28"/>
          <w:lang w:val="uk-UA"/>
        </w:rPr>
        <w:t xml:space="preserve"> </w:t>
      </w:r>
    </w:p>
    <w:p w:rsidR="005C4A70" w:rsidRPr="002675F9" w:rsidRDefault="005C4A70" w:rsidP="005C4A70">
      <w:pPr>
        <w:contextualSpacing/>
        <w:jc w:val="both"/>
        <w:rPr>
          <w:szCs w:val="28"/>
          <w:lang w:val="uk-UA"/>
        </w:rPr>
      </w:pPr>
      <w:r w:rsidRPr="0057452C">
        <w:rPr>
          <w:b/>
          <w:i/>
          <w:color w:val="FF0000"/>
          <w:szCs w:val="28"/>
          <w:lang w:val="uk-UA"/>
        </w:rPr>
        <w:t xml:space="preserve">   </w:t>
      </w:r>
      <w:bookmarkEnd w:id="0"/>
      <w:bookmarkEnd w:id="1"/>
      <w:r w:rsidRPr="0057452C">
        <w:rPr>
          <w:color w:val="FF0000"/>
          <w:szCs w:val="28"/>
          <w:lang w:val="uk-UA"/>
        </w:rPr>
        <w:t xml:space="preserve">      </w:t>
      </w:r>
      <w:r w:rsidRPr="002675F9">
        <w:rPr>
          <w:szCs w:val="28"/>
          <w:lang w:val="uk-UA"/>
        </w:rPr>
        <w:t xml:space="preserve">До 20 дитячих закладів відпочинку району залучено категорії дітей (бюджет і батьківські кошти разом), які потребують соціальної уваги та підтримки. Відпочинком у 2017 році охоплено 1467 дітей пільгового контингенту, що складає 69% від загальної кількості учнів пільгових категорій, які навчаються у загальноосвітніх навчальних закладах району (у минулому році – 70%). Відсоток дітей пільгових категорій, які охоплені відпочинком у 2017 році від загальної кількості дітей, зарахованих до дитячих закладів відпочинку, складає 66%, що на 11% більше ніж у минулому році – 55%). </w:t>
      </w:r>
    </w:p>
    <w:p w:rsidR="005C4A70" w:rsidRPr="002675F9" w:rsidRDefault="005C4A70" w:rsidP="005C4A70">
      <w:pPr>
        <w:ind w:left="-142" w:right="-142" w:firstLine="568"/>
        <w:contextualSpacing/>
        <w:jc w:val="both"/>
        <w:rPr>
          <w:szCs w:val="28"/>
          <w:lang w:val="uk-UA"/>
        </w:rPr>
      </w:pPr>
      <w:r w:rsidRPr="002675F9">
        <w:rPr>
          <w:szCs w:val="28"/>
          <w:lang w:val="uk-UA"/>
        </w:rPr>
        <w:t xml:space="preserve">На виконання наказу Управління освіти від 29.05.2017 №137 «Про організацію та проведення районного огляду-конкурсу на кращу підготовку навчальних закладів до літньої оздоровчої кампанії 2017 року» з 29.05.2017 по 16.06.2017 Управлінням освіти проводився огляд-конкурс на кращу підготовку загальноосвітніх навчальних закладів до проведення відпочинку дітей у таборах відпочинку з денним перебуванням улітку 2017 року. </w:t>
      </w:r>
    </w:p>
    <w:p w:rsidR="005C4A70" w:rsidRPr="00BC0327" w:rsidRDefault="005C4A70" w:rsidP="005C4A70">
      <w:pPr>
        <w:ind w:left="-142" w:right="-142" w:firstLine="568"/>
        <w:contextualSpacing/>
        <w:jc w:val="both"/>
        <w:rPr>
          <w:szCs w:val="28"/>
          <w:lang w:val="uk-UA"/>
        </w:rPr>
      </w:pPr>
      <w:r w:rsidRPr="002675F9">
        <w:rPr>
          <w:szCs w:val="28"/>
          <w:lang w:val="uk-UA"/>
        </w:rPr>
        <w:t>За результатами конкурсу переможцями визнані табори</w:t>
      </w:r>
      <w:r w:rsidRPr="00FE778D">
        <w:rPr>
          <w:szCs w:val="28"/>
          <w:lang w:val="uk-UA"/>
        </w:rPr>
        <w:t xml:space="preserve"> відпочинку, створені </w:t>
      </w:r>
      <w:r w:rsidRPr="00BC0327">
        <w:rPr>
          <w:szCs w:val="28"/>
          <w:lang w:val="uk-UA"/>
        </w:rPr>
        <w:t>на базі Харківської загальноосвітньої школи І-ІІІ ступенів №</w:t>
      </w:r>
      <w:r>
        <w:rPr>
          <w:szCs w:val="28"/>
          <w:lang w:val="uk-UA"/>
        </w:rPr>
        <w:t>10</w:t>
      </w:r>
      <w:r w:rsidRPr="00BC0327">
        <w:rPr>
          <w:szCs w:val="28"/>
          <w:lang w:val="uk-UA"/>
        </w:rPr>
        <w:t xml:space="preserve"> Харківської міської ради Харківської області</w:t>
      </w:r>
      <w:r>
        <w:rPr>
          <w:szCs w:val="28"/>
          <w:lang w:val="uk-UA"/>
        </w:rPr>
        <w:t xml:space="preserve"> (директор школи Хмара О.О.)</w:t>
      </w:r>
      <w:r w:rsidRPr="00BC0327">
        <w:rPr>
          <w:szCs w:val="28"/>
          <w:lang w:val="uk-UA"/>
        </w:rPr>
        <w:t xml:space="preserve">: </w:t>
      </w:r>
    </w:p>
    <w:p w:rsidR="005C4A70" w:rsidRDefault="005C4A70" w:rsidP="005C4A70">
      <w:pPr>
        <w:numPr>
          <w:ilvl w:val="0"/>
          <w:numId w:val="14"/>
        </w:numPr>
        <w:spacing w:after="200"/>
        <w:ind w:left="0" w:right="-142" w:firstLine="426"/>
        <w:contextualSpacing/>
        <w:jc w:val="both"/>
        <w:rPr>
          <w:szCs w:val="28"/>
        </w:rPr>
      </w:pPr>
      <w:r w:rsidRPr="00FE778D">
        <w:rPr>
          <w:szCs w:val="28"/>
        </w:rPr>
        <w:t>дитячий табір відпочинку з денним перебуванням «</w:t>
      </w:r>
      <w:r>
        <w:rPr>
          <w:szCs w:val="28"/>
          <w:lang w:val="uk-UA"/>
        </w:rPr>
        <w:t>Вогник</w:t>
      </w:r>
      <w:r w:rsidRPr="00FE778D">
        <w:rPr>
          <w:szCs w:val="28"/>
        </w:rPr>
        <w:t xml:space="preserve">» (відпочинкова зміна) – директор табору – </w:t>
      </w:r>
      <w:r>
        <w:rPr>
          <w:szCs w:val="28"/>
          <w:lang w:val="uk-UA"/>
        </w:rPr>
        <w:t>Внукова Ліна Вікторівна</w:t>
      </w:r>
      <w:r w:rsidRPr="00FE778D">
        <w:rPr>
          <w:szCs w:val="28"/>
        </w:rPr>
        <w:t>;</w:t>
      </w:r>
    </w:p>
    <w:p w:rsidR="005C4A70" w:rsidRPr="00BC0327" w:rsidRDefault="005C4A70" w:rsidP="005C4A70">
      <w:pPr>
        <w:numPr>
          <w:ilvl w:val="0"/>
          <w:numId w:val="14"/>
        </w:numPr>
        <w:spacing w:after="200"/>
        <w:ind w:left="0" w:right="-142" w:firstLine="426"/>
        <w:contextualSpacing/>
        <w:jc w:val="both"/>
        <w:rPr>
          <w:szCs w:val="28"/>
        </w:rPr>
      </w:pPr>
      <w:r w:rsidRPr="00FE778D">
        <w:rPr>
          <w:szCs w:val="28"/>
        </w:rPr>
        <w:t>дитячий табір відпочинку з денним перебуванням «</w:t>
      </w:r>
      <w:r>
        <w:rPr>
          <w:szCs w:val="28"/>
          <w:lang w:val="uk-UA"/>
        </w:rPr>
        <w:t>Факел</w:t>
      </w:r>
      <w:r w:rsidRPr="00FE778D">
        <w:rPr>
          <w:szCs w:val="28"/>
        </w:rPr>
        <w:t xml:space="preserve">» (відпочинкова зміна з </w:t>
      </w:r>
      <w:r>
        <w:rPr>
          <w:szCs w:val="28"/>
          <w:lang w:val="uk-UA"/>
        </w:rPr>
        <w:t>інфоромаційно-технологічною</w:t>
      </w:r>
      <w:r w:rsidRPr="00FE778D">
        <w:rPr>
          <w:szCs w:val="28"/>
        </w:rPr>
        <w:t xml:space="preserve"> направленістю) - директор табору – </w:t>
      </w:r>
      <w:r>
        <w:rPr>
          <w:szCs w:val="28"/>
          <w:lang w:val="uk-UA"/>
        </w:rPr>
        <w:t>Промоскаль Анна Василівна.</w:t>
      </w:r>
    </w:p>
    <w:p w:rsidR="005C4A70" w:rsidRDefault="005C4A70" w:rsidP="005C4A70">
      <w:pPr>
        <w:ind w:left="-142" w:right="-142" w:firstLine="568"/>
        <w:contextualSpacing/>
        <w:jc w:val="both"/>
        <w:rPr>
          <w:szCs w:val="28"/>
          <w:lang w:val="uk-UA"/>
        </w:rPr>
      </w:pPr>
      <w:r w:rsidRPr="005656F4">
        <w:rPr>
          <w:szCs w:val="28"/>
          <w:lang w:val="uk-UA"/>
        </w:rPr>
        <w:t xml:space="preserve">Виховна робота в таборах відпочинку велась за всіма напрямками, основні заходи було спрямовано на розвиток у дітей творчих здібностей, створення позитивного виховного середовища, правового виховання, оздоровлення та пропаганди здорового способу життя; більшість заходів для вихованців організовувалось на свіжому повітрі. Цікаві екскурсії, подорожі, розваги не залишили байдужим жодного вихованця. </w:t>
      </w:r>
    </w:p>
    <w:p w:rsidR="005C4A70" w:rsidRDefault="005C4A70" w:rsidP="005C4A70">
      <w:pPr>
        <w:pStyle w:val="1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7E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C9C">
        <w:rPr>
          <w:rFonts w:ascii="Times New Roman" w:eastAsia="Times New Roman" w:hAnsi="Times New Roman"/>
          <w:sz w:val="28"/>
          <w:szCs w:val="28"/>
          <w:lang w:val="uk-UA" w:eastAsia="ru-RU"/>
        </w:rPr>
        <w:t>В усіх таборах відпочинку виконано плани спільних заходів із           ЦДЮТ №7 та ДЮСШ №9.</w:t>
      </w:r>
    </w:p>
    <w:p w:rsidR="005C4A70" w:rsidRPr="007A257D" w:rsidRDefault="005C4A70" w:rsidP="005C4A70">
      <w:pPr>
        <w:ind w:firstLine="708"/>
        <w:contextualSpacing/>
        <w:jc w:val="both"/>
        <w:rPr>
          <w:szCs w:val="28"/>
          <w:lang w:val="uk-UA"/>
        </w:rPr>
      </w:pPr>
      <w:r w:rsidRPr="007A257D">
        <w:rPr>
          <w:szCs w:val="28"/>
          <w:lang w:val="uk-UA"/>
        </w:rPr>
        <w:t>У літній період оздоровчої кампанії 201</w:t>
      </w:r>
      <w:r>
        <w:rPr>
          <w:szCs w:val="28"/>
          <w:lang w:val="uk-UA"/>
        </w:rPr>
        <w:t>7</w:t>
      </w:r>
      <w:r w:rsidRPr="007A257D">
        <w:rPr>
          <w:szCs w:val="28"/>
          <w:lang w:val="uk-UA"/>
        </w:rPr>
        <w:t xml:space="preserve"> року із фонду загальної середньої освіти для оздоровлення дітей пільгових категорій із континген</w:t>
      </w:r>
      <w:r>
        <w:rPr>
          <w:szCs w:val="28"/>
          <w:lang w:val="uk-UA"/>
        </w:rPr>
        <w:t>ту учнів шкіл району викуплено 16</w:t>
      </w:r>
      <w:r w:rsidRPr="007A257D">
        <w:rPr>
          <w:szCs w:val="28"/>
          <w:lang w:val="uk-UA"/>
        </w:rPr>
        <w:t xml:space="preserve"> путівок до </w:t>
      </w:r>
      <w:r>
        <w:rPr>
          <w:szCs w:val="28"/>
          <w:lang w:val="uk-UA"/>
        </w:rPr>
        <w:t>заміського дитячого оздоровчого</w:t>
      </w:r>
      <w:r w:rsidRPr="007A257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табору санаторного типу «Зелена гірка» </w:t>
      </w:r>
      <w:r w:rsidRPr="007A257D">
        <w:rPr>
          <w:szCs w:val="28"/>
          <w:lang w:val="uk-UA"/>
        </w:rPr>
        <w:t xml:space="preserve">на загальну суму </w:t>
      </w:r>
      <w:r>
        <w:rPr>
          <w:szCs w:val="28"/>
          <w:lang w:val="uk-UA"/>
        </w:rPr>
        <w:t>82288</w:t>
      </w:r>
      <w:r w:rsidRPr="007A257D">
        <w:rPr>
          <w:szCs w:val="28"/>
          <w:lang w:val="uk-UA"/>
        </w:rPr>
        <w:t xml:space="preserve"> грн. </w:t>
      </w:r>
    </w:p>
    <w:p w:rsidR="006A32C8" w:rsidRPr="004C32FF" w:rsidRDefault="006A32C8" w:rsidP="005C4A70">
      <w:pPr>
        <w:spacing w:line="276" w:lineRule="auto"/>
        <w:ind w:firstLine="567"/>
        <w:contextualSpacing/>
        <w:jc w:val="both"/>
        <w:rPr>
          <w:lang w:val="uk-UA"/>
        </w:rPr>
      </w:pPr>
      <w:r w:rsidRPr="004C32FF">
        <w:rPr>
          <w:lang w:val="uk-UA"/>
        </w:rPr>
        <w:lastRenderedPageBreak/>
        <w:t>Через комітет сім’ї, молоді та спорту оздоровлено в заміських дитячих закладах оздоровлення Харківської, Одеської, Херсонської областей - 1</w:t>
      </w:r>
      <w:r w:rsidR="004C32FF" w:rsidRPr="004C32FF">
        <w:rPr>
          <w:lang w:val="uk-UA"/>
        </w:rPr>
        <w:t>70</w:t>
      </w:r>
      <w:r w:rsidRPr="004C32FF">
        <w:rPr>
          <w:lang w:val="uk-UA"/>
        </w:rPr>
        <w:t xml:space="preserve"> д</w:t>
      </w:r>
      <w:r w:rsidR="004C32FF" w:rsidRPr="004C32FF">
        <w:rPr>
          <w:lang w:val="uk-UA"/>
        </w:rPr>
        <w:t>ітей</w:t>
      </w:r>
      <w:r w:rsidRPr="004C32FF">
        <w:rPr>
          <w:lang w:val="uk-UA"/>
        </w:rPr>
        <w:t xml:space="preserve"> соціально незахищених категорій (</w:t>
      </w:r>
      <w:r w:rsidR="004C32FF" w:rsidRPr="004C32FF">
        <w:rPr>
          <w:lang w:val="uk-UA"/>
        </w:rPr>
        <w:t>4,9</w:t>
      </w:r>
      <w:r w:rsidRPr="004C32FF">
        <w:rPr>
          <w:lang w:val="uk-UA"/>
        </w:rPr>
        <w:t xml:space="preserve">%). З них </w:t>
      </w:r>
      <w:r w:rsidR="004C32FF" w:rsidRPr="004C32FF">
        <w:rPr>
          <w:lang w:val="uk-UA"/>
        </w:rPr>
        <w:t>81</w:t>
      </w:r>
      <w:r w:rsidRPr="004C32FF">
        <w:rPr>
          <w:lang w:val="uk-UA"/>
        </w:rPr>
        <w:t xml:space="preserve"> дитин</w:t>
      </w:r>
      <w:r w:rsidR="004C32FF" w:rsidRPr="004C32FF">
        <w:rPr>
          <w:lang w:val="uk-UA"/>
        </w:rPr>
        <w:t>а</w:t>
      </w:r>
      <w:r w:rsidRPr="004C32FF">
        <w:rPr>
          <w:lang w:val="uk-UA"/>
        </w:rPr>
        <w:t xml:space="preserve"> отримал</w:t>
      </w:r>
      <w:r w:rsidR="004C32FF" w:rsidRPr="004C32FF">
        <w:rPr>
          <w:lang w:val="uk-UA"/>
        </w:rPr>
        <w:t>а</w:t>
      </w:r>
      <w:r w:rsidRPr="004C32FF">
        <w:rPr>
          <w:lang w:val="uk-UA"/>
        </w:rPr>
        <w:t xml:space="preserve"> безкоштовні путівки. Путівками через профспілки за місцем роботи батьків скористалися </w:t>
      </w:r>
      <w:r w:rsidR="004C32FF" w:rsidRPr="004C32FF">
        <w:rPr>
          <w:lang w:val="uk-UA"/>
        </w:rPr>
        <w:t>143</w:t>
      </w:r>
      <w:r w:rsidRPr="004C32FF">
        <w:rPr>
          <w:lang w:val="uk-UA"/>
        </w:rPr>
        <w:t xml:space="preserve"> учнів (</w:t>
      </w:r>
      <w:r w:rsidR="004C32FF" w:rsidRPr="004C32FF">
        <w:rPr>
          <w:lang w:val="uk-UA"/>
        </w:rPr>
        <w:t>4,1</w:t>
      </w:r>
      <w:r w:rsidRPr="004C32FF">
        <w:rPr>
          <w:lang w:val="uk-UA"/>
        </w:rPr>
        <w:t xml:space="preserve">%), а </w:t>
      </w:r>
      <w:r w:rsidR="004C32FF" w:rsidRPr="004C32FF">
        <w:rPr>
          <w:lang w:val="uk-UA"/>
        </w:rPr>
        <w:t>3143</w:t>
      </w:r>
      <w:r w:rsidRPr="004C32FF">
        <w:rPr>
          <w:lang w:val="uk-UA"/>
        </w:rPr>
        <w:t xml:space="preserve"> </w:t>
      </w:r>
      <w:r w:rsidR="004C32FF" w:rsidRPr="004C32FF">
        <w:rPr>
          <w:lang w:val="uk-UA"/>
        </w:rPr>
        <w:t>учні</w:t>
      </w:r>
      <w:r w:rsidRPr="004C32FF">
        <w:rPr>
          <w:lang w:val="uk-UA"/>
        </w:rPr>
        <w:t xml:space="preserve"> відпочивали й оздоровлювались  з батьками  (поїздки на море, за межі міста в санаторії, пансіонати, бази відпочинку тощо).</w:t>
      </w:r>
    </w:p>
    <w:p w:rsidR="006A32C8" w:rsidRPr="00707F38" w:rsidRDefault="006A32C8" w:rsidP="00707F38">
      <w:pPr>
        <w:spacing w:line="276" w:lineRule="auto"/>
        <w:ind w:right="-143" w:firstLine="567"/>
        <w:jc w:val="both"/>
        <w:rPr>
          <w:lang w:val="uk-UA"/>
        </w:rPr>
      </w:pPr>
      <w:r w:rsidRPr="00707F38">
        <w:rPr>
          <w:lang w:val="uk-UA"/>
        </w:rPr>
        <w:t xml:space="preserve"> </w:t>
      </w:r>
      <w:r w:rsidRPr="00707F38">
        <w:rPr>
          <w:lang w:val="uk-UA"/>
        </w:rPr>
        <w:tab/>
        <w:t>Таким чином, під час літньої оздоровчої кампанії 201</w:t>
      </w:r>
      <w:r w:rsidR="004C32FF">
        <w:rPr>
          <w:lang w:val="uk-UA"/>
        </w:rPr>
        <w:t>7</w:t>
      </w:r>
      <w:r w:rsidRPr="00707F38">
        <w:rPr>
          <w:lang w:val="uk-UA"/>
        </w:rPr>
        <w:t xml:space="preserve"> року охоплено відпочинком та оздоровленням з різних джерел - 100% учнів/вихованців навчальних закладів району. </w:t>
      </w:r>
    </w:p>
    <w:p w:rsidR="00C841BC" w:rsidRPr="00707F38" w:rsidRDefault="00737D31" w:rsidP="00707F38">
      <w:pPr>
        <w:tabs>
          <w:tab w:val="left" w:pos="315"/>
        </w:tabs>
        <w:spacing w:line="276" w:lineRule="auto"/>
        <w:jc w:val="both"/>
        <w:rPr>
          <w:lang w:val="uk-UA"/>
        </w:rPr>
      </w:pPr>
      <w:r w:rsidRPr="00707F38">
        <w:rPr>
          <w:szCs w:val="28"/>
          <w:lang w:val="uk-UA"/>
        </w:rPr>
        <w:tab/>
      </w:r>
      <w:r w:rsidRPr="00707F38">
        <w:rPr>
          <w:szCs w:val="28"/>
          <w:lang w:val="uk-UA"/>
        </w:rPr>
        <w:tab/>
      </w:r>
      <w:r w:rsidR="003E4834" w:rsidRPr="00707F38">
        <w:rPr>
          <w:szCs w:val="28"/>
          <w:lang w:val="uk-UA"/>
        </w:rPr>
        <w:t xml:space="preserve"> </w:t>
      </w:r>
      <w:r w:rsidR="00C841BC" w:rsidRPr="00707F38">
        <w:rPr>
          <w:lang w:val="uk-UA"/>
        </w:rPr>
        <w:t>Виходячи з вищевикладеного:</w:t>
      </w:r>
    </w:p>
    <w:p w:rsidR="00C841BC" w:rsidRDefault="00C841BC" w:rsidP="00C841BC">
      <w:pPr>
        <w:spacing w:line="360" w:lineRule="auto"/>
        <w:ind w:firstLine="360"/>
        <w:jc w:val="both"/>
        <w:rPr>
          <w:szCs w:val="28"/>
          <w:lang w:val="uk-UA"/>
        </w:rPr>
      </w:pPr>
    </w:p>
    <w:p w:rsidR="00116C7E" w:rsidRDefault="00116C7E" w:rsidP="00C841BC">
      <w:pPr>
        <w:spacing w:line="360" w:lineRule="auto"/>
        <w:ind w:firstLine="360"/>
        <w:jc w:val="both"/>
        <w:rPr>
          <w:szCs w:val="28"/>
          <w:lang w:val="uk-UA"/>
        </w:rPr>
      </w:pPr>
    </w:p>
    <w:p w:rsidR="00C841BC" w:rsidRDefault="00C841BC" w:rsidP="00FA0581">
      <w:pPr>
        <w:spacing w:line="360" w:lineRule="auto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Н А К А З У Ю</w:t>
      </w:r>
      <w:r w:rsidRPr="002C3178">
        <w:rPr>
          <w:b/>
          <w:szCs w:val="28"/>
          <w:lang w:val="uk-UA"/>
        </w:rPr>
        <w:t>:</w:t>
      </w:r>
    </w:p>
    <w:p w:rsidR="00707F38" w:rsidRDefault="00707F38" w:rsidP="00707F38">
      <w:pPr>
        <w:spacing w:line="276" w:lineRule="auto"/>
        <w:jc w:val="both"/>
        <w:rPr>
          <w:b/>
          <w:szCs w:val="28"/>
          <w:lang w:val="uk-UA"/>
        </w:rPr>
      </w:pPr>
    </w:p>
    <w:p w:rsidR="000A1576" w:rsidRPr="000A1576" w:rsidRDefault="0048370A" w:rsidP="00707F38">
      <w:pPr>
        <w:numPr>
          <w:ilvl w:val="0"/>
          <w:numId w:val="5"/>
        </w:numPr>
        <w:tabs>
          <w:tab w:val="clear" w:pos="420"/>
          <w:tab w:val="num" w:pos="-2127"/>
        </w:tabs>
        <w:spacing w:line="276" w:lineRule="auto"/>
        <w:ind w:left="0" w:firstLine="709"/>
        <w:jc w:val="both"/>
        <w:rPr>
          <w:szCs w:val="28"/>
          <w:lang w:val="uk-UA"/>
        </w:rPr>
      </w:pPr>
      <w:r w:rsidRPr="000A1576">
        <w:rPr>
          <w:szCs w:val="28"/>
          <w:lang w:val="uk-UA"/>
        </w:rPr>
        <w:t>Головн</w:t>
      </w:r>
      <w:r w:rsidR="000A1576" w:rsidRPr="000A1576">
        <w:rPr>
          <w:szCs w:val="28"/>
          <w:lang w:val="uk-UA"/>
        </w:rPr>
        <w:t>и</w:t>
      </w:r>
      <w:r w:rsidRPr="000A1576">
        <w:rPr>
          <w:szCs w:val="28"/>
          <w:lang w:val="uk-UA"/>
        </w:rPr>
        <w:t>м спеціаліст</w:t>
      </w:r>
      <w:r w:rsidR="000A1576" w:rsidRPr="000A1576">
        <w:rPr>
          <w:szCs w:val="28"/>
          <w:lang w:val="uk-UA"/>
        </w:rPr>
        <w:t>ам</w:t>
      </w:r>
      <w:r w:rsidR="00707F38">
        <w:rPr>
          <w:szCs w:val="28"/>
          <w:lang w:val="uk-UA"/>
        </w:rPr>
        <w:t xml:space="preserve"> У</w:t>
      </w:r>
      <w:r w:rsidR="00C841BC" w:rsidRPr="000A1576">
        <w:rPr>
          <w:szCs w:val="28"/>
          <w:lang w:val="uk-UA"/>
        </w:rPr>
        <w:t xml:space="preserve">правління освіти </w:t>
      </w:r>
      <w:r w:rsidRPr="000A1576">
        <w:rPr>
          <w:szCs w:val="28"/>
          <w:lang w:val="uk-UA"/>
        </w:rPr>
        <w:t>Дерев’янко Т.Є.</w:t>
      </w:r>
      <w:r w:rsidR="000A1576" w:rsidRPr="000A1576">
        <w:rPr>
          <w:szCs w:val="28"/>
          <w:lang w:val="uk-UA"/>
        </w:rPr>
        <w:t>,               Кулаковій Л.В.</w:t>
      </w:r>
      <w:r w:rsidR="000A1576">
        <w:rPr>
          <w:szCs w:val="28"/>
          <w:lang w:val="uk-UA"/>
        </w:rPr>
        <w:t xml:space="preserve"> в</w:t>
      </w:r>
      <w:r w:rsidR="000A1576" w:rsidRPr="000A1576">
        <w:rPr>
          <w:szCs w:val="28"/>
          <w:lang w:val="uk-UA"/>
        </w:rPr>
        <w:t xml:space="preserve">жити вичерпних організаційних заходів щодо підготовки та якісного проведення </w:t>
      </w:r>
      <w:r w:rsidR="00090715" w:rsidRPr="000A1576">
        <w:rPr>
          <w:szCs w:val="28"/>
          <w:lang w:val="uk-UA"/>
        </w:rPr>
        <w:t>оздоровчої кампанії 201</w:t>
      </w:r>
      <w:r w:rsidR="00104A8D">
        <w:rPr>
          <w:szCs w:val="28"/>
          <w:lang w:val="uk-UA"/>
        </w:rPr>
        <w:t>8</w:t>
      </w:r>
      <w:r w:rsidR="00090715" w:rsidRPr="000A1576">
        <w:rPr>
          <w:szCs w:val="28"/>
          <w:lang w:val="uk-UA"/>
        </w:rPr>
        <w:t xml:space="preserve"> року.</w:t>
      </w:r>
    </w:p>
    <w:p w:rsidR="00090715" w:rsidRDefault="00090715" w:rsidP="00707F38">
      <w:pPr>
        <w:spacing w:line="276" w:lineRule="auto"/>
        <w:ind w:left="708"/>
        <w:jc w:val="right"/>
        <w:rPr>
          <w:szCs w:val="28"/>
          <w:lang w:val="uk-UA"/>
        </w:rPr>
      </w:pPr>
      <w:r w:rsidRPr="000A1576">
        <w:rPr>
          <w:szCs w:val="28"/>
          <w:lang w:val="uk-UA"/>
        </w:rPr>
        <w:t>Упродовж 201</w:t>
      </w:r>
      <w:r w:rsidR="00104A8D">
        <w:rPr>
          <w:szCs w:val="28"/>
          <w:lang w:val="uk-UA"/>
        </w:rPr>
        <w:t>7</w:t>
      </w:r>
      <w:r w:rsidRPr="000A1576">
        <w:rPr>
          <w:szCs w:val="28"/>
          <w:lang w:val="uk-UA"/>
        </w:rPr>
        <w:t>/201</w:t>
      </w:r>
      <w:r w:rsidR="00104A8D">
        <w:rPr>
          <w:szCs w:val="28"/>
          <w:lang w:val="uk-UA"/>
        </w:rPr>
        <w:t>8</w:t>
      </w:r>
      <w:r w:rsidRPr="000A1576">
        <w:rPr>
          <w:szCs w:val="28"/>
          <w:lang w:val="uk-UA"/>
        </w:rPr>
        <w:t xml:space="preserve"> навчального року</w:t>
      </w:r>
    </w:p>
    <w:p w:rsidR="009B708A" w:rsidRPr="007A3AAA" w:rsidRDefault="009B708A" w:rsidP="00707F38">
      <w:pPr>
        <w:numPr>
          <w:ilvl w:val="0"/>
          <w:numId w:val="5"/>
        </w:numPr>
        <w:tabs>
          <w:tab w:val="clear" w:pos="420"/>
          <w:tab w:val="num" w:pos="-2127"/>
        </w:tabs>
        <w:spacing w:line="276" w:lineRule="auto"/>
        <w:ind w:left="0" w:firstLine="709"/>
        <w:jc w:val="both"/>
        <w:rPr>
          <w:szCs w:val="28"/>
          <w:lang w:val="uk-UA"/>
        </w:rPr>
      </w:pPr>
      <w:r w:rsidRPr="007A3AAA">
        <w:rPr>
          <w:szCs w:val="28"/>
          <w:lang w:val="uk-UA"/>
        </w:rPr>
        <w:t xml:space="preserve">Керівникам </w:t>
      </w:r>
      <w:r>
        <w:rPr>
          <w:szCs w:val="28"/>
          <w:lang w:val="uk-UA"/>
        </w:rPr>
        <w:t xml:space="preserve">загальноосвітніх та дошкільних </w:t>
      </w:r>
      <w:r w:rsidRPr="007A3AAA">
        <w:rPr>
          <w:szCs w:val="28"/>
          <w:lang w:val="uk-UA"/>
        </w:rPr>
        <w:t>навчальних  закладів:</w:t>
      </w:r>
    </w:p>
    <w:p w:rsidR="000A1576" w:rsidRDefault="009B708A" w:rsidP="00707F38">
      <w:pPr>
        <w:numPr>
          <w:ilvl w:val="1"/>
          <w:numId w:val="5"/>
        </w:numPr>
        <w:tabs>
          <w:tab w:val="clear" w:pos="1428"/>
          <w:tab w:val="num" w:pos="-5245"/>
          <w:tab w:val="num" w:pos="0"/>
        </w:tabs>
        <w:spacing w:line="276" w:lineRule="auto"/>
        <w:ind w:left="0" w:firstLine="708"/>
        <w:jc w:val="both"/>
        <w:rPr>
          <w:szCs w:val="28"/>
          <w:lang w:val="uk-UA"/>
        </w:rPr>
      </w:pPr>
      <w:r w:rsidRPr="000A1576">
        <w:rPr>
          <w:szCs w:val="28"/>
          <w:lang w:val="uk-UA"/>
        </w:rPr>
        <w:t xml:space="preserve"> Проаналізувати підсумки оздоровлення та відпочинку дітей і підлітків улітку 201</w:t>
      </w:r>
      <w:r w:rsidR="00104A8D">
        <w:rPr>
          <w:szCs w:val="28"/>
          <w:lang w:val="uk-UA"/>
        </w:rPr>
        <w:t>7</w:t>
      </w:r>
      <w:r w:rsidRPr="000A1576">
        <w:rPr>
          <w:szCs w:val="28"/>
          <w:lang w:val="uk-UA"/>
        </w:rPr>
        <w:t xml:space="preserve"> року, обговорити на </w:t>
      </w:r>
      <w:r w:rsidR="000A1576" w:rsidRPr="000A1576">
        <w:rPr>
          <w:szCs w:val="28"/>
          <w:lang w:val="uk-UA"/>
        </w:rPr>
        <w:t xml:space="preserve">нарадах, педрадах з педагогічними колективами. </w:t>
      </w:r>
    </w:p>
    <w:p w:rsidR="009B708A" w:rsidRDefault="00897084" w:rsidP="00707F38">
      <w:pPr>
        <w:tabs>
          <w:tab w:val="num" w:pos="0"/>
        </w:tabs>
        <w:spacing w:line="276" w:lineRule="auto"/>
        <w:ind w:left="708"/>
        <w:jc w:val="right"/>
        <w:rPr>
          <w:szCs w:val="28"/>
          <w:lang w:val="uk-UA"/>
        </w:rPr>
      </w:pPr>
      <w:r>
        <w:rPr>
          <w:szCs w:val="28"/>
          <w:lang w:val="uk-UA"/>
        </w:rPr>
        <w:t>Л</w:t>
      </w:r>
      <w:r w:rsidR="000A1576">
        <w:rPr>
          <w:szCs w:val="28"/>
          <w:lang w:val="uk-UA"/>
        </w:rPr>
        <w:t>истопад</w:t>
      </w:r>
      <w:r w:rsidR="009B708A" w:rsidRPr="000A1576">
        <w:rPr>
          <w:szCs w:val="28"/>
          <w:lang w:val="uk-UA"/>
        </w:rPr>
        <w:t xml:space="preserve">  201</w:t>
      </w:r>
      <w:r w:rsidR="00104A8D">
        <w:rPr>
          <w:szCs w:val="28"/>
          <w:lang w:val="uk-UA"/>
        </w:rPr>
        <w:t>7</w:t>
      </w:r>
      <w:r w:rsidR="009B708A" w:rsidRPr="000A1576">
        <w:rPr>
          <w:szCs w:val="28"/>
          <w:lang w:val="uk-UA"/>
        </w:rPr>
        <w:t xml:space="preserve"> року </w:t>
      </w:r>
    </w:p>
    <w:p w:rsidR="009B708A" w:rsidRPr="007A3AAA" w:rsidRDefault="009B708A" w:rsidP="00707F38">
      <w:pPr>
        <w:numPr>
          <w:ilvl w:val="1"/>
          <w:numId w:val="5"/>
        </w:numPr>
        <w:tabs>
          <w:tab w:val="clear" w:pos="1428"/>
          <w:tab w:val="num" w:pos="0"/>
        </w:tabs>
        <w:spacing w:line="276" w:lineRule="auto"/>
        <w:ind w:left="0" w:firstLine="708"/>
        <w:jc w:val="both"/>
        <w:rPr>
          <w:szCs w:val="28"/>
          <w:lang w:val="uk-UA"/>
        </w:rPr>
      </w:pPr>
      <w:r w:rsidRPr="007A3AAA">
        <w:rPr>
          <w:szCs w:val="28"/>
          <w:lang w:val="uk-UA"/>
        </w:rPr>
        <w:t xml:space="preserve">Розглянути </w:t>
      </w:r>
      <w:r w:rsidR="00C66BC9">
        <w:rPr>
          <w:szCs w:val="28"/>
          <w:lang w:val="uk-UA"/>
        </w:rPr>
        <w:t>та</w:t>
      </w:r>
      <w:r w:rsidRPr="007A3AAA">
        <w:rPr>
          <w:szCs w:val="28"/>
          <w:lang w:val="uk-UA"/>
        </w:rPr>
        <w:t xml:space="preserve"> обговорити </w:t>
      </w:r>
      <w:r w:rsidR="00D402B2" w:rsidRPr="007A3AAA">
        <w:rPr>
          <w:szCs w:val="28"/>
          <w:lang w:val="uk-UA"/>
        </w:rPr>
        <w:t xml:space="preserve">на батьківських зборах </w:t>
      </w:r>
      <w:r w:rsidRPr="007A3AAA">
        <w:rPr>
          <w:szCs w:val="28"/>
          <w:lang w:val="uk-UA"/>
        </w:rPr>
        <w:t>підсумки оздоровлення дітей і підлітків улітку 20</w:t>
      </w:r>
      <w:r>
        <w:rPr>
          <w:szCs w:val="28"/>
          <w:lang w:val="uk-UA"/>
        </w:rPr>
        <w:t>1</w:t>
      </w:r>
      <w:r w:rsidR="00104A8D">
        <w:rPr>
          <w:szCs w:val="28"/>
          <w:lang w:val="uk-UA"/>
        </w:rPr>
        <w:t>7</w:t>
      </w:r>
      <w:r w:rsidR="00C66BC9">
        <w:rPr>
          <w:szCs w:val="28"/>
          <w:lang w:val="uk-UA"/>
        </w:rPr>
        <w:t xml:space="preserve"> року, провести роз</w:t>
      </w:r>
      <w:r w:rsidR="00C66BC9" w:rsidRPr="00C66BC9">
        <w:rPr>
          <w:szCs w:val="28"/>
          <w:lang w:val="uk-UA"/>
        </w:rPr>
        <w:t>’</w:t>
      </w:r>
      <w:r w:rsidR="00C66BC9">
        <w:rPr>
          <w:szCs w:val="28"/>
          <w:lang w:val="uk-UA"/>
        </w:rPr>
        <w:t xml:space="preserve">яснювальну роботу </w:t>
      </w:r>
      <w:r w:rsidR="00D402B2">
        <w:rPr>
          <w:szCs w:val="28"/>
          <w:lang w:val="uk-UA"/>
        </w:rPr>
        <w:t xml:space="preserve">серед батьків </w:t>
      </w:r>
      <w:r w:rsidR="00C66BC9">
        <w:rPr>
          <w:szCs w:val="28"/>
          <w:lang w:val="uk-UA"/>
        </w:rPr>
        <w:t>щодо якісної підготовки до оздоровчої кампанії</w:t>
      </w:r>
      <w:r w:rsidR="00EC43F9">
        <w:rPr>
          <w:szCs w:val="28"/>
          <w:lang w:val="uk-UA"/>
        </w:rPr>
        <w:t xml:space="preserve"> 201</w:t>
      </w:r>
      <w:r w:rsidR="00104A8D">
        <w:rPr>
          <w:szCs w:val="28"/>
          <w:lang w:val="uk-UA"/>
        </w:rPr>
        <w:t>8</w:t>
      </w:r>
      <w:r w:rsidR="00EC43F9">
        <w:rPr>
          <w:szCs w:val="28"/>
          <w:lang w:val="uk-UA"/>
        </w:rPr>
        <w:t xml:space="preserve"> року</w:t>
      </w:r>
      <w:r w:rsidRPr="007A3AAA">
        <w:rPr>
          <w:szCs w:val="28"/>
          <w:lang w:val="uk-UA"/>
        </w:rPr>
        <w:t>.</w:t>
      </w:r>
    </w:p>
    <w:p w:rsidR="009B708A" w:rsidRDefault="000A1576" w:rsidP="00707F38">
      <w:pPr>
        <w:tabs>
          <w:tab w:val="num" w:pos="0"/>
        </w:tabs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Листопад-грудень</w:t>
      </w:r>
      <w:r w:rsidR="009B708A" w:rsidRPr="007A3AAA">
        <w:rPr>
          <w:szCs w:val="28"/>
          <w:lang w:val="uk-UA"/>
        </w:rPr>
        <w:t xml:space="preserve"> 20</w:t>
      </w:r>
      <w:r w:rsidR="009B708A">
        <w:rPr>
          <w:szCs w:val="28"/>
          <w:lang w:val="uk-UA"/>
        </w:rPr>
        <w:t>1</w:t>
      </w:r>
      <w:r w:rsidR="00104A8D">
        <w:rPr>
          <w:szCs w:val="28"/>
          <w:lang w:val="uk-UA"/>
        </w:rPr>
        <w:t>7</w:t>
      </w:r>
      <w:r>
        <w:rPr>
          <w:szCs w:val="28"/>
          <w:lang w:val="uk-UA"/>
        </w:rPr>
        <w:t xml:space="preserve"> року</w:t>
      </w:r>
    </w:p>
    <w:p w:rsidR="009B708A" w:rsidRDefault="009B708A" w:rsidP="00707F38">
      <w:pPr>
        <w:numPr>
          <w:ilvl w:val="1"/>
          <w:numId w:val="5"/>
        </w:numPr>
        <w:tabs>
          <w:tab w:val="clear" w:pos="1428"/>
          <w:tab w:val="num" w:pos="0"/>
          <w:tab w:val="left" w:pos="567"/>
        </w:tabs>
        <w:spacing w:line="276" w:lineRule="auto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Не допускати порушень санітарно-епідемічного режиму,  посилити контроль за дотриманням санітарних норм під час роботи таборів відпочинку</w:t>
      </w:r>
      <w:r w:rsidR="000A1576">
        <w:rPr>
          <w:szCs w:val="28"/>
          <w:lang w:val="uk-UA"/>
        </w:rPr>
        <w:t xml:space="preserve"> та закладів, що переведені на </w:t>
      </w:r>
      <w:r w:rsidR="00D402B2">
        <w:rPr>
          <w:szCs w:val="28"/>
          <w:lang w:val="uk-UA"/>
        </w:rPr>
        <w:t>оздоровчий</w:t>
      </w:r>
      <w:r w:rsidR="000A1576">
        <w:rPr>
          <w:szCs w:val="28"/>
          <w:lang w:val="uk-UA"/>
        </w:rPr>
        <w:t xml:space="preserve"> режим роботи</w:t>
      </w:r>
      <w:r>
        <w:rPr>
          <w:szCs w:val="28"/>
          <w:lang w:val="uk-UA"/>
        </w:rPr>
        <w:t>.</w:t>
      </w:r>
    </w:p>
    <w:p w:rsidR="009B708A" w:rsidRDefault="000A1576" w:rsidP="00707F38">
      <w:pPr>
        <w:tabs>
          <w:tab w:val="num" w:pos="0"/>
        </w:tabs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Згідно з термінами оздоровчої кампанії 201</w:t>
      </w:r>
      <w:r w:rsidR="00104A8D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року</w:t>
      </w:r>
    </w:p>
    <w:p w:rsidR="00C841BC" w:rsidRDefault="00C841BC" w:rsidP="00707F38">
      <w:pPr>
        <w:numPr>
          <w:ilvl w:val="1"/>
          <w:numId w:val="5"/>
        </w:numPr>
        <w:tabs>
          <w:tab w:val="clear" w:pos="1428"/>
          <w:tab w:val="num" w:pos="-3261"/>
        </w:tabs>
        <w:spacing w:line="276" w:lineRule="auto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Продовжити роботу щодо забезпечення максимального охоплення дітей різними формами оздоровлення та відпочинку за бюджетні, батьківські, спонсорські кошти.</w:t>
      </w:r>
    </w:p>
    <w:p w:rsidR="00D22B98" w:rsidRDefault="000A1576" w:rsidP="00707F38">
      <w:pPr>
        <w:spacing w:line="276" w:lineRule="auto"/>
        <w:ind w:left="420"/>
        <w:jc w:val="right"/>
        <w:rPr>
          <w:szCs w:val="28"/>
          <w:lang w:val="uk-UA"/>
        </w:rPr>
      </w:pPr>
      <w:r>
        <w:rPr>
          <w:szCs w:val="28"/>
          <w:lang w:val="uk-UA"/>
        </w:rPr>
        <w:t>Упродовж 201</w:t>
      </w:r>
      <w:r w:rsidR="00104A8D">
        <w:rPr>
          <w:szCs w:val="28"/>
          <w:lang w:val="uk-UA"/>
        </w:rPr>
        <w:t>7</w:t>
      </w:r>
      <w:r>
        <w:rPr>
          <w:szCs w:val="28"/>
          <w:lang w:val="uk-UA"/>
        </w:rPr>
        <w:t>/</w:t>
      </w:r>
      <w:r w:rsidR="00C841BC">
        <w:rPr>
          <w:szCs w:val="28"/>
          <w:lang w:val="uk-UA"/>
        </w:rPr>
        <w:t>201</w:t>
      </w:r>
      <w:r w:rsidR="00104A8D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навчального </w:t>
      </w:r>
      <w:r w:rsidR="00C841BC">
        <w:rPr>
          <w:szCs w:val="28"/>
          <w:lang w:val="uk-UA"/>
        </w:rPr>
        <w:t>року</w:t>
      </w:r>
    </w:p>
    <w:p w:rsidR="000A1576" w:rsidRDefault="000A1576" w:rsidP="00707F38">
      <w:pPr>
        <w:numPr>
          <w:ilvl w:val="0"/>
          <w:numId w:val="5"/>
        </w:numPr>
        <w:spacing w:line="276" w:lineRule="auto"/>
        <w:ind w:firstLine="289"/>
        <w:jc w:val="both"/>
        <w:rPr>
          <w:szCs w:val="28"/>
          <w:lang w:val="uk-UA"/>
        </w:rPr>
      </w:pPr>
      <w:r>
        <w:rPr>
          <w:szCs w:val="28"/>
          <w:lang w:val="uk-UA"/>
        </w:rPr>
        <w:t>Керівникам загальноосвітніх навчальних закладів:</w:t>
      </w:r>
    </w:p>
    <w:p w:rsidR="008A1C07" w:rsidRDefault="00C841BC" w:rsidP="00707F38">
      <w:pPr>
        <w:numPr>
          <w:ilvl w:val="1"/>
          <w:numId w:val="5"/>
        </w:numPr>
        <w:tabs>
          <w:tab w:val="clear" w:pos="1428"/>
          <w:tab w:val="num" w:pos="-2127"/>
        </w:tabs>
        <w:spacing w:line="276" w:lineRule="auto"/>
        <w:ind w:left="0" w:right="76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Спланувати діяльність таборів відпочинку з денним перебуванням, передбачити зміцнення матеріальної бази закладів освіти</w:t>
      </w:r>
      <w:r w:rsidR="008A1C0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на базі яких будуть функціонувати табори</w:t>
      </w:r>
      <w:r w:rsidR="00D402B2">
        <w:rPr>
          <w:szCs w:val="28"/>
          <w:lang w:val="uk-UA"/>
        </w:rPr>
        <w:t xml:space="preserve"> під час літньої оздоровчої кампанії 201</w:t>
      </w:r>
      <w:r w:rsidR="00104A8D">
        <w:rPr>
          <w:szCs w:val="28"/>
          <w:lang w:val="uk-UA"/>
        </w:rPr>
        <w:t>8</w:t>
      </w:r>
      <w:r w:rsidR="00D402B2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  <w:r>
        <w:rPr>
          <w:szCs w:val="28"/>
          <w:lang w:val="uk-UA"/>
        </w:rPr>
        <w:tab/>
      </w:r>
    </w:p>
    <w:p w:rsidR="00C841BC" w:rsidRDefault="008A1C07" w:rsidP="00707F38">
      <w:pPr>
        <w:spacing w:line="276" w:lineRule="auto"/>
        <w:ind w:left="708" w:right="7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C841BC">
        <w:rPr>
          <w:szCs w:val="28"/>
          <w:lang w:val="uk-UA"/>
        </w:rPr>
        <w:t>Упродовж 201</w:t>
      </w:r>
      <w:r w:rsidR="00104A8D">
        <w:rPr>
          <w:szCs w:val="28"/>
          <w:lang w:val="uk-UA"/>
        </w:rPr>
        <w:t>7</w:t>
      </w:r>
      <w:r w:rsidR="00C841BC">
        <w:rPr>
          <w:szCs w:val="28"/>
          <w:lang w:val="uk-UA"/>
        </w:rPr>
        <w:t>/201</w:t>
      </w:r>
      <w:r w:rsidR="00104A8D">
        <w:rPr>
          <w:szCs w:val="28"/>
          <w:lang w:val="uk-UA"/>
        </w:rPr>
        <w:t>8</w:t>
      </w:r>
      <w:r w:rsidR="00C841BC">
        <w:rPr>
          <w:szCs w:val="28"/>
          <w:lang w:val="uk-UA"/>
        </w:rPr>
        <w:t xml:space="preserve"> навчального року</w:t>
      </w:r>
    </w:p>
    <w:p w:rsidR="00C841BC" w:rsidRDefault="00C841BC" w:rsidP="00707F38">
      <w:pPr>
        <w:numPr>
          <w:ilvl w:val="1"/>
          <w:numId w:val="5"/>
        </w:numPr>
        <w:spacing w:line="276" w:lineRule="auto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Здійснити своєчасну підготовку</w:t>
      </w:r>
      <w:r w:rsidR="00D402B2">
        <w:rPr>
          <w:szCs w:val="28"/>
          <w:lang w:val="uk-UA"/>
        </w:rPr>
        <w:t xml:space="preserve"> до відкриття</w:t>
      </w:r>
      <w:r>
        <w:rPr>
          <w:szCs w:val="28"/>
          <w:lang w:val="uk-UA"/>
        </w:rPr>
        <w:t xml:space="preserve"> </w:t>
      </w:r>
      <w:r w:rsidR="00985CDA">
        <w:rPr>
          <w:szCs w:val="28"/>
          <w:lang w:val="uk-UA"/>
        </w:rPr>
        <w:t>таборів відпочинку</w:t>
      </w:r>
      <w:r>
        <w:rPr>
          <w:szCs w:val="28"/>
          <w:lang w:val="uk-UA"/>
        </w:rPr>
        <w:t xml:space="preserve"> до наступного оздоровчого сезону, скласти </w:t>
      </w:r>
      <w:r w:rsidR="00707F38">
        <w:rPr>
          <w:szCs w:val="28"/>
          <w:lang w:val="uk-UA"/>
        </w:rPr>
        <w:t>та надати до У</w:t>
      </w:r>
      <w:r w:rsidR="00A5533E">
        <w:rPr>
          <w:szCs w:val="28"/>
          <w:lang w:val="uk-UA"/>
        </w:rPr>
        <w:t>правління освіти (Дерев</w:t>
      </w:r>
      <w:r w:rsidR="00A5533E" w:rsidRPr="00A5533E">
        <w:rPr>
          <w:szCs w:val="28"/>
        </w:rPr>
        <w:t>’</w:t>
      </w:r>
      <w:r w:rsidR="00A5533E">
        <w:rPr>
          <w:szCs w:val="28"/>
          <w:lang w:val="uk-UA"/>
        </w:rPr>
        <w:t xml:space="preserve">янко Т.Є.) </w:t>
      </w:r>
      <w:r>
        <w:rPr>
          <w:szCs w:val="28"/>
          <w:lang w:val="uk-UA"/>
        </w:rPr>
        <w:t>відповідні заходи.</w:t>
      </w:r>
    </w:p>
    <w:p w:rsidR="00C841BC" w:rsidRDefault="00C841BC" w:rsidP="00707F38">
      <w:pPr>
        <w:spacing w:line="276" w:lineRule="auto"/>
        <w:ind w:left="360"/>
        <w:jc w:val="right"/>
        <w:rPr>
          <w:szCs w:val="28"/>
          <w:lang w:val="uk-UA"/>
        </w:rPr>
      </w:pPr>
      <w:r>
        <w:rPr>
          <w:szCs w:val="28"/>
          <w:lang w:val="uk-UA"/>
        </w:rPr>
        <w:t>До 0</w:t>
      </w:r>
      <w:r w:rsidR="00DC5A00">
        <w:rPr>
          <w:szCs w:val="28"/>
          <w:lang w:val="uk-UA"/>
        </w:rPr>
        <w:t>2</w:t>
      </w:r>
      <w:r>
        <w:rPr>
          <w:szCs w:val="28"/>
          <w:lang w:val="uk-UA"/>
        </w:rPr>
        <w:t>.02.201</w:t>
      </w:r>
      <w:r w:rsidR="00104A8D">
        <w:rPr>
          <w:szCs w:val="28"/>
          <w:lang w:val="uk-UA"/>
        </w:rPr>
        <w:t>8</w:t>
      </w:r>
    </w:p>
    <w:p w:rsidR="00555295" w:rsidRDefault="00104A8D" w:rsidP="00707F38">
      <w:pPr>
        <w:numPr>
          <w:ilvl w:val="1"/>
          <w:numId w:val="5"/>
        </w:numPr>
        <w:spacing w:line="276" w:lineRule="auto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Надати до У</w:t>
      </w:r>
      <w:r w:rsidR="00555295">
        <w:rPr>
          <w:szCs w:val="28"/>
          <w:lang w:val="uk-UA"/>
        </w:rPr>
        <w:t>правління освіти (Дерев’</w:t>
      </w:r>
      <w:r w:rsidR="00555295" w:rsidRPr="00555295">
        <w:rPr>
          <w:szCs w:val="28"/>
          <w:lang w:val="uk-UA"/>
        </w:rPr>
        <w:t>янко Т.Є.) інформацію про попереднє планування</w:t>
      </w:r>
      <w:r w:rsidR="00555295">
        <w:rPr>
          <w:szCs w:val="28"/>
          <w:lang w:val="uk-UA"/>
        </w:rPr>
        <w:t xml:space="preserve"> відпочинку дітей шкільного віку на базі підпорядкованих навчальних закладів за формою (додаток </w:t>
      </w:r>
      <w:r w:rsidR="00A7621F">
        <w:rPr>
          <w:szCs w:val="28"/>
          <w:lang w:val="uk-UA"/>
        </w:rPr>
        <w:t>1</w:t>
      </w:r>
      <w:r w:rsidR="00555295">
        <w:rPr>
          <w:szCs w:val="28"/>
          <w:lang w:val="uk-UA"/>
        </w:rPr>
        <w:t>).</w:t>
      </w:r>
    </w:p>
    <w:p w:rsidR="00555295" w:rsidRDefault="00897084" w:rsidP="00707F38">
      <w:pPr>
        <w:spacing w:line="276" w:lineRule="auto"/>
        <w:ind w:left="708"/>
        <w:jc w:val="right"/>
        <w:rPr>
          <w:szCs w:val="28"/>
          <w:lang w:val="uk-UA"/>
        </w:rPr>
      </w:pPr>
      <w:r>
        <w:rPr>
          <w:szCs w:val="28"/>
          <w:lang w:val="uk-UA"/>
        </w:rPr>
        <w:t>До 0</w:t>
      </w:r>
      <w:r w:rsidR="00DC5A00">
        <w:rPr>
          <w:szCs w:val="28"/>
          <w:lang w:val="uk-UA"/>
        </w:rPr>
        <w:t>2</w:t>
      </w:r>
      <w:r w:rsidR="00555295">
        <w:rPr>
          <w:szCs w:val="28"/>
          <w:lang w:val="uk-UA"/>
        </w:rPr>
        <w:t>.</w:t>
      </w:r>
      <w:r>
        <w:rPr>
          <w:szCs w:val="28"/>
          <w:lang w:val="uk-UA"/>
        </w:rPr>
        <w:t>02</w:t>
      </w:r>
      <w:r w:rsidR="00555295">
        <w:rPr>
          <w:szCs w:val="28"/>
          <w:lang w:val="uk-UA"/>
        </w:rPr>
        <w:t>.201</w:t>
      </w:r>
      <w:r w:rsidR="00104A8D">
        <w:rPr>
          <w:szCs w:val="28"/>
          <w:lang w:val="uk-UA"/>
        </w:rPr>
        <w:t>8</w:t>
      </w:r>
    </w:p>
    <w:p w:rsidR="00555295" w:rsidRPr="006069D1" w:rsidRDefault="008A1C07" w:rsidP="00707F38">
      <w:pPr>
        <w:numPr>
          <w:ilvl w:val="1"/>
          <w:numId w:val="5"/>
        </w:numPr>
        <w:spacing w:line="276" w:lineRule="auto"/>
        <w:ind w:left="0" w:firstLine="708"/>
        <w:jc w:val="both"/>
        <w:rPr>
          <w:szCs w:val="28"/>
          <w:lang w:val="uk-UA"/>
        </w:rPr>
      </w:pPr>
      <w:r w:rsidRPr="006069D1">
        <w:rPr>
          <w:szCs w:val="28"/>
          <w:lang w:val="uk-UA"/>
        </w:rPr>
        <w:t>Керівникам п</w:t>
      </w:r>
      <w:r w:rsidR="006069D1">
        <w:rPr>
          <w:szCs w:val="28"/>
          <w:lang w:val="uk-UA"/>
        </w:rPr>
        <w:t>озашкільних навчальних закладів:</w:t>
      </w:r>
    </w:p>
    <w:p w:rsidR="00555295" w:rsidRDefault="008A1C07" w:rsidP="00707F38">
      <w:pPr>
        <w:pStyle w:val="ae"/>
        <w:numPr>
          <w:ilvl w:val="1"/>
          <w:numId w:val="5"/>
        </w:numPr>
        <w:spacing w:line="276" w:lineRule="auto"/>
        <w:ind w:left="0" w:firstLine="708"/>
        <w:jc w:val="both"/>
        <w:rPr>
          <w:szCs w:val="28"/>
          <w:lang w:val="uk-UA"/>
        </w:rPr>
      </w:pPr>
      <w:r w:rsidRPr="006069D1">
        <w:rPr>
          <w:szCs w:val="28"/>
          <w:lang w:val="uk-UA"/>
        </w:rPr>
        <w:t xml:space="preserve"> </w:t>
      </w:r>
      <w:r w:rsidR="00555295" w:rsidRPr="006069D1">
        <w:rPr>
          <w:szCs w:val="28"/>
          <w:lang w:val="uk-UA"/>
        </w:rPr>
        <w:t>З</w:t>
      </w:r>
      <w:r w:rsidRPr="006069D1">
        <w:rPr>
          <w:szCs w:val="28"/>
          <w:lang w:val="uk-UA"/>
        </w:rPr>
        <w:t>абезпечити 100% охоплення позашкільною освітою дітей, які будуть відпочивати у таборах відпочинку на базі загальноосвітніх навчальних закладів району</w:t>
      </w:r>
      <w:r w:rsidR="00555295" w:rsidRPr="006069D1">
        <w:rPr>
          <w:szCs w:val="28"/>
          <w:lang w:val="uk-UA"/>
        </w:rPr>
        <w:t>, особливу увагу звертаючи на дітей пільгових категорій</w:t>
      </w:r>
      <w:r w:rsidRPr="006069D1">
        <w:rPr>
          <w:szCs w:val="28"/>
          <w:lang w:val="uk-UA"/>
        </w:rPr>
        <w:t>.</w:t>
      </w:r>
    </w:p>
    <w:p w:rsidR="008A1C07" w:rsidRDefault="00985CDA" w:rsidP="00707F38">
      <w:pPr>
        <w:pStyle w:val="ae"/>
        <w:spacing w:line="276" w:lineRule="auto"/>
        <w:ind w:left="708"/>
        <w:jc w:val="right"/>
        <w:rPr>
          <w:szCs w:val="28"/>
          <w:lang w:val="uk-UA"/>
        </w:rPr>
      </w:pPr>
      <w:r>
        <w:rPr>
          <w:szCs w:val="28"/>
          <w:lang w:val="uk-UA"/>
        </w:rPr>
        <w:t>Травень-червень</w:t>
      </w:r>
      <w:r w:rsidR="008A1C07" w:rsidRPr="00555295">
        <w:rPr>
          <w:szCs w:val="28"/>
          <w:lang w:val="uk-UA"/>
        </w:rPr>
        <w:t xml:space="preserve"> 201</w:t>
      </w:r>
      <w:r w:rsidR="00104A8D">
        <w:rPr>
          <w:szCs w:val="28"/>
          <w:lang w:val="uk-UA"/>
        </w:rPr>
        <w:t>8</w:t>
      </w:r>
      <w:r w:rsidR="008A1C07" w:rsidRPr="00555295">
        <w:rPr>
          <w:szCs w:val="28"/>
          <w:lang w:val="uk-UA"/>
        </w:rPr>
        <w:t xml:space="preserve"> року</w:t>
      </w:r>
    </w:p>
    <w:p w:rsidR="00555295" w:rsidRDefault="00707F38" w:rsidP="00707F38">
      <w:pPr>
        <w:numPr>
          <w:ilvl w:val="1"/>
          <w:numId w:val="5"/>
        </w:numPr>
        <w:spacing w:line="276" w:lineRule="auto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Надати до У</w:t>
      </w:r>
      <w:r w:rsidR="00555295">
        <w:rPr>
          <w:szCs w:val="28"/>
          <w:lang w:val="uk-UA"/>
        </w:rPr>
        <w:t>правління освіти (Дерев’</w:t>
      </w:r>
      <w:r w:rsidR="00555295" w:rsidRPr="00555295">
        <w:rPr>
          <w:szCs w:val="28"/>
          <w:lang w:val="uk-UA"/>
        </w:rPr>
        <w:t>ян</w:t>
      </w:r>
      <w:r w:rsidR="00555295">
        <w:rPr>
          <w:szCs w:val="28"/>
          <w:lang w:val="uk-UA"/>
        </w:rPr>
        <w:t>к</w:t>
      </w:r>
      <w:r w:rsidR="00555295" w:rsidRPr="00555295">
        <w:rPr>
          <w:szCs w:val="28"/>
          <w:lang w:val="uk-UA"/>
        </w:rPr>
        <w:t xml:space="preserve">о Т.Є.) інформацію про попереднє планування </w:t>
      </w:r>
      <w:r w:rsidR="002D4702">
        <w:rPr>
          <w:szCs w:val="28"/>
          <w:lang w:val="uk-UA"/>
        </w:rPr>
        <w:t xml:space="preserve">багатоденних екскурсій та походів </w:t>
      </w:r>
      <w:r w:rsidR="00985CDA">
        <w:rPr>
          <w:szCs w:val="28"/>
          <w:lang w:val="uk-UA"/>
        </w:rPr>
        <w:t>у травні-червні 201</w:t>
      </w:r>
      <w:r w:rsidR="00104A8D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</w:t>
      </w:r>
      <w:r w:rsidR="00985CDA">
        <w:rPr>
          <w:szCs w:val="28"/>
          <w:lang w:val="uk-UA"/>
        </w:rPr>
        <w:t xml:space="preserve">року </w:t>
      </w:r>
      <w:r w:rsidR="002D4702">
        <w:rPr>
          <w:szCs w:val="28"/>
          <w:lang w:val="uk-UA"/>
        </w:rPr>
        <w:t>із зазначенням їх кількості та кількості вихованців</w:t>
      </w:r>
      <w:r w:rsidR="00555295">
        <w:rPr>
          <w:szCs w:val="28"/>
          <w:lang w:val="uk-UA"/>
        </w:rPr>
        <w:t>.</w:t>
      </w:r>
    </w:p>
    <w:p w:rsidR="00555295" w:rsidRDefault="00555295" w:rsidP="00707F38">
      <w:pPr>
        <w:spacing w:line="276" w:lineRule="auto"/>
        <w:ind w:left="708"/>
        <w:jc w:val="right"/>
        <w:rPr>
          <w:szCs w:val="28"/>
          <w:lang w:val="uk-UA"/>
        </w:rPr>
      </w:pPr>
      <w:r>
        <w:rPr>
          <w:szCs w:val="28"/>
          <w:lang w:val="uk-UA"/>
        </w:rPr>
        <w:t>До 20.</w:t>
      </w:r>
      <w:r w:rsidR="00985CDA">
        <w:rPr>
          <w:szCs w:val="28"/>
          <w:lang w:val="uk-UA"/>
        </w:rPr>
        <w:t>0</w:t>
      </w:r>
      <w:r w:rsidR="00897084">
        <w:rPr>
          <w:szCs w:val="28"/>
          <w:lang w:val="uk-UA"/>
        </w:rPr>
        <w:t>4</w:t>
      </w:r>
      <w:r>
        <w:rPr>
          <w:szCs w:val="28"/>
          <w:lang w:val="uk-UA"/>
        </w:rPr>
        <w:t>.201</w:t>
      </w:r>
      <w:r w:rsidR="00104A8D">
        <w:rPr>
          <w:szCs w:val="28"/>
          <w:lang w:val="uk-UA"/>
        </w:rPr>
        <w:t>8</w:t>
      </w:r>
    </w:p>
    <w:p w:rsidR="00C4413C" w:rsidRPr="007E34AC" w:rsidRDefault="00C4413C" w:rsidP="00C4413C">
      <w:pPr>
        <w:pStyle w:val="af2"/>
        <w:widowControl w:val="0"/>
        <w:numPr>
          <w:ilvl w:val="0"/>
          <w:numId w:val="5"/>
        </w:numPr>
        <w:tabs>
          <w:tab w:val="clear" w:pos="420"/>
          <w:tab w:val="num" w:pos="-1701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Завідувачу ЛКТО Управління освіти Фесенко О.В.</w:t>
      </w:r>
      <w:r w:rsidRPr="007E34AC">
        <w:rPr>
          <w:rFonts w:ascii="Times New Roman" w:hAnsi="Times New Roman"/>
          <w:sz w:val="28"/>
          <w:szCs w:val="28"/>
          <w:lang w:val="uk-UA"/>
        </w:rPr>
        <w:t xml:space="preserve"> розмістити цей наказ на сайті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7E34AC">
        <w:rPr>
          <w:rFonts w:ascii="Times New Roman" w:hAnsi="Times New Roman"/>
          <w:sz w:val="28"/>
          <w:szCs w:val="28"/>
          <w:lang w:val="uk-UA"/>
        </w:rPr>
        <w:t xml:space="preserve"> освіти.</w:t>
      </w:r>
    </w:p>
    <w:p w:rsidR="00104A8D" w:rsidRPr="00C4413C" w:rsidRDefault="00C4413C" w:rsidP="00C4413C">
      <w:pPr>
        <w:spacing w:line="276" w:lineRule="auto"/>
        <w:ind w:left="709"/>
        <w:jc w:val="right"/>
        <w:rPr>
          <w:szCs w:val="28"/>
          <w:lang w:val="uk-UA"/>
        </w:rPr>
      </w:pPr>
      <w:r>
        <w:rPr>
          <w:szCs w:val="28"/>
        </w:rPr>
        <w:t>До</w:t>
      </w:r>
      <w:r>
        <w:rPr>
          <w:szCs w:val="28"/>
          <w:lang w:val="uk-UA"/>
        </w:rPr>
        <w:t xml:space="preserve"> 10.09.2017</w:t>
      </w:r>
    </w:p>
    <w:p w:rsidR="00C841BC" w:rsidRDefault="00C841BC" w:rsidP="00707F38">
      <w:pPr>
        <w:numPr>
          <w:ilvl w:val="0"/>
          <w:numId w:val="5"/>
        </w:numPr>
        <w:spacing w:line="276" w:lineRule="auto"/>
        <w:ind w:firstLine="289"/>
        <w:jc w:val="both"/>
        <w:rPr>
          <w:szCs w:val="28"/>
          <w:lang w:val="uk-UA"/>
        </w:rPr>
      </w:pPr>
      <w:r>
        <w:rPr>
          <w:szCs w:val="28"/>
          <w:lang w:val="uk-UA"/>
        </w:rPr>
        <w:t>Контроль за виконанням даного наказу залишаю за собою.</w:t>
      </w:r>
    </w:p>
    <w:p w:rsidR="00D22B98" w:rsidRDefault="00D22B98" w:rsidP="0024625A">
      <w:pPr>
        <w:spacing w:line="276" w:lineRule="auto"/>
        <w:jc w:val="both"/>
        <w:rPr>
          <w:szCs w:val="28"/>
          <w:lang w:val="uk-UA"/>
        </w:rPr>
      </w:pPr>
    </w:p>
    <w:p w:rsidR="00B1530C" w:rsidRDefault="00B1530C" w:rsidP="0024625A">
      <w:pPr>
        <w:spacing w:line="276" w:lineRule="auto"/>
        <w:jc w:val="both"/>
        <w:rPr>
          <w:szCs w:val="28"/>
          <w:lang w:val="uk-UA"/>
        </w:rPr>
      </w:pPr>
    </w:p>
    <w:p w:rsidR="00C841BC" w:rsidRDefault="00C841BC" w:rsidP="0024625A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707F38">
        <w:rPr>
          <w:szCs w:val="28"/>
          <w:lang w:val="uk-UA"/>
        </w:rPr>
        <w:t>ачальник У</w:t>
      </w:r>
      <w:r w:rsidRPr="00234BAF">
        <w:rPr>
          <w:szCs w:val="28"/>
          <w:lang w:val="uk-UA"/>
        </w:rPr>
        <w:t>правління освіти</w:t>
      </w:r>
      <w:r w:rsidRPr="00234BAF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О.С.Нижник</w:t>
      </w:r>
      <w:r w:rsidRPr="00234BAF">
        <w:rPr>
          <w:szCs w:val="28"/>
          <w:lang w:val="uk-UA"/>
        </w:rPr>
        <w:tab/>
      </w:r>
      <w:r w:rsidRPr="00234BAF">
        <w:rPr>
          <w:szCs w:val="28"/>
          <w:lang w:val="uk-UA"/>
        </w:rPr>
        <w:tab/>
      </w:r>
    </w:p>
    <w:p w:rsidR="001257DF" w:rsidRDefault="00C841BC" w:rsidP="0024625A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 наказом ознайомлені:</w:t>
      </w:r>
    </w:p>
    <w:p w:rsidR="00C938EC" w:rsidRDefault="00C938EC" w:rsidP="0024625A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Дерев’</w:t>
      </w:r>
      <w:r w:rsidRPr="00555295">
        <w:rPr>
          <w:szCs w:val="28"/>
          <w:lang w:val="uk-UA"/>
        </w:rPr>
        <w:t>ян</w:t>
      </w:r>
      <w:r>
        <w:rPr>
          <w:szCs w:val="28"/>
          <w:lang w:val="uk-UA"/>
        </w:rPr>
        <w:t>к</w:t>
      </w:r>
      <w:r w:rsidRPr="00555295">
        <w:rPr>
          <w:szCs w:val="28"/>
          <w:lang w:val="uk-UA"/>
        </w:rPr>
        <w:t>о Т.Є.</w:t>
      </w:r>
    </w:p>
    <w:p w:rsidR="00985CDA" w:rsidRDefault="00985CDA" w:rsidP="0024625A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Кулакова Л.В.</w:t>
      </w:r>
    </w:p>
    <w:p w:rsidR="00C4413C" w:rsidRDefault="00C4413C" w:rsidP="0024625A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Фесенко О.В.</w:t>
      </w:r>
    </w:p>
    <w:p w:rsidR="00EC5F5C" w:rsidRDefault="00EC5F5C" w:rsidP="00BE6BCF">
      <w:pPr>
        <w:spacing w:line="360" w:lineRule="auto"/>
        <w:jc w:val="both"/>
        <w:rPr>
          <w:sz w:val="20"/>
          <w:szCs w:val="20"/>
          <w:lang w:val="uk-UA"/>
        </w:rPr>
      </w:pPr>
    </w:p>
    <w:p w:rsidR="00EC5F5C" w:rsidRDefault="00EC5F5C" w:rsidP="00BE6BCF">
      <w:pPr>
        <w:spacing w:line="360" w:lineRule="auto"/>
        <w:jc w:val="both"/>
        <w:rPr>
          <w:sz w:val="20"/>
          <w:szCs w:val="20"/>
          <w:lang w:val="uk-UA"/>
        </w:rPr>
      </w:pPr>
    </w:p>
    <w:p w:rsidR="00EC5F5C" w:rsidRDefault="00EC5F5C" w:rsidP="00BE6BCF">
      <w:pPr>
        <w:spacing w:line="360" w:lineRule="auto"/>
        <w:jc w:val="both"/>
        <w:rPr>
          <w:sz w:val="20"/>
          <w:szCs w:val="20"/>
          <w:lang w:val="uk-UA"/>
        </w:rPr>
      </w:pPr>
    </w:p>
    <w:p w:rsidR="0035750B" w:rsidRDefault="00C938EC" w:rsidP="00BE6BCF">
      <w:pPr>
        <w:spacing w:line="360" w:lineRule="auto"/>
        <w:jc w:val="both"/>
        <w:rPr>
          <w:i/>
          <w:lang w:val="uk-UA"/>
        </w:rPr>
      </w:pPr>
      <w:r w:rsidRPr="00C938EC">
        <w:rPr>
          <w:sz w:val="20"/>
          <w:szCs w:val="20"/>
          <w:lang w:val="uk-UA"/>
        </w:rPr>
        <w:t>Дерев’янко Т.Є.</w:t>
      </w:r>
    </w:p>
    <w:p w:rsidR="0035750B" w:rsidRPr="00BE6BCF" w:rsidRDefault="00985CDA" w:rsidP="0035750B">
      <w:pPr>
        <w:pStyle w:val="ad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35750B" w:rsidRPr="00BE6BCF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 w:rsidR="00A7621F">
        <w:rPr>
          <w:rFonts w:ascii="Times New Roman" w:hAnsi="Times New Roman"/>
          <w:sz w:val="24"/>
          <w:szCs w:val="24"/>
          <w:lang w:val="uk-UA"/>
        </w:rPr>
        <w:t>1</w:t>
      </w:r>
    </w:p>
    <w:p w:rsidR="00316A84" w:rsidRPr="00BE6BCF" w:rsidRDefault="00EC0D1D" w:rsidP="0035750B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до наказу У</w:t>
      </w:r>
      <w:r w:rsidR="00316A84" w:rsidRPr="00BE6BCF">
        <w:rPr>
          <w:rFonts w:ascii="Times New Roman" w:hAnsi="Times New Roman"/>
          <w:sz w:val="24"/>
          <w:szCs w:val="24"/>
          <w:lang w:val="uk-UA"/>
        </w:rPr>
        <w:t xml:space="preserve">правління освіти </w:t>
      </w:r>
    </w:p>
    <w:p w:rsidR="00C938EC" w:rsidRPr="00BE6BCF" w:rsidRDefault="00316A84" w:rsidP="0035750B">
      <w:pPr>
        <w:pStyle w:val="ad"/>
        <w:jc w:val="right"/>
        <w:rPr>
          <w:rFonts w:ascii="Times New Roman" w:hAnsi="Times New Roman"/>
          <w:sz w:val="24"/>
          <w:szCs w:val="24"/>
          <w:lang w:val="uk-UA"/>
        </w:rPr>
      </w:pPr>
      <w:r w:rsidRPr="00BE6BCF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EC0D1D">
        <w:rPr>
          <w:rFonts w:ascii="Times New Roman" w:hAnsi="Times New Roman"/>
          <w:sz w:val="24"/>
          <w:szCs w:val="24"/>
          <w:lang w:val="uk-UA"/>
        </w:rPr>
        <w:t>31</w:t>
      </w:r>
      <w:r w:rsidR="00116C7E">
        <w:rPr>
          <w:rFonts w:ascii="Times New Roman" w:hAnsi="Times New Roman"/>
          <w:sz w:val="24"/>
          <w:szCs w:val="24"/>
          <w:lang w:val="uk-UA"/>
        </w:rPr>
        <w:t>.0</w:t>
      </w:r>
      <w:r w:rsidR="00EC0D1D">
        <w:rPr>
          <w:rFonts w:ascii="Times New Roman" w:hAnsi="Times New Roman"/>
          <w:sz w:val="24"/>
          <w:szCs w:val="24"/>
          <w:lang w:val="uk-UA"/>
        </w:rPr>
        <w:t>8</w:t>
      </w:r>
      <w:r w:rsidR="00116C7E">
        <w:rPr>
          <w:rFonts w:ascii="Times New Roman" w:hAnsi="Times New Roman"/>
          <w:sz w:val="24"/>
          <w:szCs w:val="24"/>
          <w:lang w:val="uk-UA"/>
        </w:rPr>
        <w:t>.</w:t>
      </w:r>
      <w:r w:rsidRPr="00BE6BCF">
        <w:rPr>
          <w:rFonts w:ascii="Times New Roman" w:hAnsi="Times New Roman"/>
          <w:sz w:val="24"/>
          <w:szCs w:val="24"/>
          <w:lang w:val="uk-UA"/>
        </w:rPr>
        <w:t>201</w:t>
      </w:r>
      <w:r w:rsidR="00EC0D1D">
        <w:rPr>
          <w:rFonts w:ascii="Times New Roman" w:hAnsi="Times New Roman"/>
          <w:sz w:val="24"/>
          <w:szCs w:val="24"/>
          <w:lang w:val="uk-UA"/>
        </w:rPr>
        <w:t>7</w:t>
      </w:r>
      <w:r w:rsidRPr="00BE6BCF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116C7E">
        <w:rPr>
          <w:rFonts w:ascii="Times New Roman" w:hAnsi="Times New Roman"/>
          <w:sz w:val="24"/>
          <w:szCs w:val="24"/>
          <w:lang w:val="uk-UA"/>
        </w:rPr>
        <w:t>1</w:t>
      </w:r>
      <w:r w:rsidR="00EC0D1D">
        <w:rPr>
          <w:rFonts w:ascii="Times New Roman" w:hAnsi="Times New Roman"/>
          <w:sz w:val="24"/>
          <w:szCs w:val="24"/>
          <w:lang w:val="uk-UA"/>
        </w:rPr>
        <w:t>76</w:t>
      </w:r>
    </w:p>
    <w:p w:rsidR="000D344C" w:rsidRPr="000D344C" w:rsidRDefault="000D344C" w:rsidP="000D344C">
      <w:pPr>
        <w:jc w:val="center"/>
        <w:rPr>
          <w:szCs w:val="28"/>
          <w:lang w:val="uk-UA"/>
        </w:rPr>
      </w:pPr>
      <w:r w:rsidRPr="000D344C">
        <w:rPr>
          <w:szCs w:val="28"/>
          <w:lang w:val="uk-UA"/>
        </w:rPr>
        <w:t>Інформація</w:t>
      </w:r>
    </w:p>
    <w:p w:rsidR="000D344C" w:rsidRPr="000D344C" w:rsidRDefault="000D344C" w:rsidP="000D344C">
      <w:pPr>
        <w:jc w:val="center"/>
        <w:rPr>
          <w:szCs w:val="28"/>
          <w:lang w:val="uk-UA"/>
        </w:rPr>
      </w:pPr>
      <w:r w:rsidRPr="000D344C">
        <w:rPr>
          <w:szCs w:val="28"/>
          <w:lang w:val="uk-UA"/>
        </w:rPr>
        <w:t xml:space="preserve">про попереднє планування відпочинку дітей шкільного віку </w:t>
      </w:r>
    </w:p>
    <w:p w:rsidR="005A35B9" w:rsidRPr="000D344C" w:rsidRDefault="000D344C" w:rsidP="000D344C">
      <w:pPr>
        <w:jc w:val="center"/>
        <w:rPr>
          <w:b/>
          <w:lang w:val="uk-UA"/>
        </w:rPr>
      </w:pPr>
      <w:r w:rsidRPr="000D344C">
        <w:rPr>
          <w:szCs w:val="28"/>
          <w:lang w:val="uk-UA"/>
        </w:rPr>
        <w:t>на базі ЗНЗ №____ влітку 201</w:t>
      </w:r>
      <w:r w:rsidR="00EC0D1D">
        <w:rPr>
          <w:szCs w:val="28"/>
          <w:lang w:val="uk-UA"/>
        </w:rPr>
        <w:t>8</w:t>
      </w:r>
      <w:r w:rsidRPr="000D344C">
        <w:rPr>
          <w:szCs w:val="28"/>
          <w:lang w:val="uk-UA"/>
        </w:rPr>
        <w:t xml:space="preserve"> року</w:t>
      </w:r>
    </w:p>
    <w:p w:rsidR="000D344C" w:rsidRDefault="000D344C" w:rsidP="005A35B9">
      <w:pPr>
        <w:jc w:val="both"/>
        <w:rPr>
          <w:lang w:val="uk-UA"/>
        </w:rPr>
      </w:pPr>
    </w:p>
    <w:p w:rsidR="003F5CE6" w:rsidRPr="006906F3" w:rsidRDefault="005A35B9" w:rsidP="006906F3">
      <w:pPr>
        <w:pStyle w:val="ae"/>
        <w:numPr>
          <w:ilvl w:val="0"/>
          <w:numId w:val="7"/>
        </w:numPr>
        <w:spacing w:line="360" w:lineRule="auto"/>
        <w:jc w:val="both"/>
        <w:rPr>
          <w:b/>
          <w:bCs/>
          <w:color w:val="333333"/>
          <w:szCs w:val="28"/>
          <w:lang w:val="uk-UA"/>
        </w:rPr>
      </w:pPr>
      <w:r w:rsidRPr="006906F3">
        <w:rPr>
          <w:b/>
          <w:bCs/>
          <w:color w:val="333333"/>
          <w:szCs w:val="28"/>
          <w:lang w:val="uk-UA"/>
        </w:rPr>
        <w:t xml:space="preserve">Кількість дітей шкільного віку по мікрорайону – </w:t>
      </w:r>
      <w:r w:rsidR="003F5CE6" w:rsidRPr="006906F3">
        <w:rPr>
          <w:b/>
          <w:bCs/>
          <w:color w:val="333333"/>
          <w:szCs w:val="28"/>
          <w:lang w:val="uk-UA"/>
        </w:rPr>
        <w:t>_____</w:t>
      </w:r>
      <w:r w:rsidR="000D344C">
        <w:rPr>
          <w:b/>
          <w:bCs/>
          <w:color w:val="333333"/>
          <w:szCs w:val="28"/>
          <w:lang w:val="uk-UA"/>
        </w:rPr>
        <w:t xml:space="preserve"> ч.</w:t>
      </w:r>
    </w:p>
    <w:p w:rsidR="00A5533E" w:rsidRDefault="00A5533E" w:rsidP="00A5533E">
      <w:pPr>
        <w:spacing w:line="360" w:lineRule="auto"/>
        <w:ind w:firstLine="360"/>
        <w:jc w:val="both"/>
        <w:rPr>
          <w:color w:val="333333"/>
          <w:szCs w:val="28"/>
          <w:lang w:val="uk-UA"/>
        </w:rPr>
      </w:pPr>
      <w:r>
        <w:rPr>
          <w:b/>
          <w:color w:val="333333"/>
          <w:szCs w:val="28"/>
          <w:lang w:val="uk-UA"/>
        </w:rPr>
        <w:t>2. У</w:t>
      </w:r>
      <w:r w:rsidRPr="006906F3">
        <w:rPr>
          <w:b/>
          <w:color w:val="333333"/>
          <w:szCs w:val="28"/>
          <w:lang w:val="uk-UA"/>
        </w:rPr>
        <w:t>сього</w:t>
      </w:r>
      <w:r>
        <w:rPr>
          <w:color w:val="333333"/>
          <w:szCs w:val="28"/>
          <w:lang w:val="uk-UA"/>
        </w:rPr>
        <w:t xml:space="preserve"> учнів 1</w:t>
      </w:r>
      <w:r w:rsidR="00A05F1C">
        <w:rPr>
          <w:color w:val="333333"/>
          <w:szCs w:val="28"/>
          <w:lang w:val="uk-UA"/>
        </w:rPr>
        <w:t>-</w:t>
      </w:r>
      <w:r>
        <w:rPr>
          <w:color w:val="333333"/>
          <w:szCs w:val="28"/>
          <w:lang w:val="uk-UA"/>
        </w:rPr>
        <w:t xml:space="preserve"> 10-х класів у ЗНЗ - _____ ч. </w:t>
      </w:r>
    </w:p>
    <w:p w:rsidR="002A09B1" w:rsidRDefault="002A09B1" w:rsidP="00A5533E">
      <w:pPr>
        <w:spacing w:line="360" w:lineRule="auto"/>
        <w:ind w:firstLine="360"/>
        <w:jc w:val="both"/>
        <w:rPr>
          <w:color w:val="333333"/>
          <w:szCs w:val="28"/>
          <w:lang w:val="uk-UA"/>
        </w:rPr>
      </w:pPr>
      <w:r>
        <w:rPr>
          <w:color w:val="333333"/>
          <w:szCs w:val="28"/>
          <w:lang w:val="uk-UA"/>
        </w:rPr>
        <w:t>З них: учнів 1-4-х класів ______ч.; учнів 5-</w:t>
      </w:r>
      <w:r w:rsidR="00116C7E">
        <w:rPr>
          <w:color w:val="333333"/>
          <w:szCs w:val="28"/>
          <w:lang w:val="uk-UA"/>
        </w:rPr>
        <w:t>10-х</w:t>
      </w:r>
      <w:r w:rsidR="00A05F1C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класів _________ч.</w:t>
      </w:r>
    </w:p>
    <w:p w:rsidR="002A09B1" w:rsidRDefault="00A5533E" w:rsidP="002A09B1">
      <w:pPr>
        <w:spacing w:line="360" w:lineRule="auto"/>
        <w:ind w:left="360"/>
        <w:jc w:val="both"/>
        <w:rPr>
          <w:color w:val="333333"/>
          <w:szCs w:val="28"/>
          <w:lang w:val="uk-UA"/>
        </w:rPr>
      </w:pPr>
      <w:r w:rsidRPr="00A5533E">
        <w:rPr>
          <w:b/>
          <w:color w:val="333333"/>
          <w:szCs w:val="28"/>
          <w:lang w:val="uk-UA"/>
        </w:rPr>
        <w:t xml:space="preserve">3. </w:t>
      </w:r>
      <w:r w:rsidR="003F5CE6" w:rsidRPr="00A5533E">
        <w:rPr>
          <w:b/>
          <w:color w:val="333333"/>
          <w:szCs w:val="28"/>
          <w:lang w:val="uk-UA"/>
        </w:rPr>
        <w:t>Планується</w:t>
      </w:r>
      <w:r w:rsidR="003F5CE6">
        <w:rPr>
          <w:color w:val="333333"/>
          <w:szCs w:val="28"/>
          <w:lang w:val="uk-UA"/>
        </w:rPr>
        <w:t xml:space="preserve"> охопити відпочинком </w:t>
      </w:r>
      <w:r w:rsidR="000D344C">
        <w:rPr>
          <w:color w:val="333333"/>
          <w:szCs w:val="28"/>
          <w:lang w:val="uk-UA"/>
        </w:rPr>
        <w:t>у пришкільних таборах</w:t>
      </w:r>
      <w:r>
        <w:rPr>
          <w:color w:val="333333"/>
          <w:szCs w:val="28"/>
          <w:lang w:val="uk-UA"/>
        </w:rPr>
        <w:t xml:space="preserve"> </w:t>
      </w:r>
      <w:r w:rsidR="002A09B1">
        <w:rPr>
          <w:color w:val="333333"/>
          <w:szCs w:val="28"/>
          <w:lang w:val="uk-UA"/>
        </w:rPr>
        <w:t xml:space="preserve">- ____ч. (%          </w:t>
      </w:r>
      <w:r>
        <w:rPr>
          <w:color w:val="333333"/>
          <w:szCs w:val="28"/>
          <w:lang w:val="uk-UA"/>
        </w:rPr>
        <w:t>від загальної кількості учнів в ЗНЗ)</w:t>
      </w:r>
      <w:r w:rsidR="000D344C">
        <w:rPr>
          <w:color w:val="333333"/>
          <w:szCs w:val="28"/>
          <w:lang w:val="uk-UA"/>
        </w:rPr>
        <w:t>:</w:t>
      </w:r>
    </w:p>
    <w:p w:rsidR="00897084" w:rsidRDefault="002A09B1" w:rsidP="002A09B1">
      <w:pPr>
        <w:spacing w:line="360" w:lineRule="auto"/>
        <w:ind w:left="360" w:firstLine="348"/>
        <w:jc w:val="both"/>
        <w:rPr>
          <w:color w:val="333333"/>
          <w:szCs w:val="28"/>
          <w:lang w:val="uk-UA"/>
        </w:rPr>
      </w:pPr>
      <w:r>
        <w:rPr>
          <w:b/>
          <w:color w:val="333333"/>
          <w:szCs w:val="28"/>
          <w:lang w:val="uk-UA"/>
        </w:rPr>
        <w:t xml:space="preserve">- </w:t>
      </w:r>
      <w:r w:rsidR="005A35B9" w:rsidRPr="000D344C">
        <w:rPr>
          <w:b/>
          <w:color w:val="333333"/>
          <w:szCs w:val="28"/>
          <w:lang w:val="uk-UA"/>
        </w:rPr>
        <w:t>учнів 1-4-х класів</w:t>
      </w:r>
      <w:r w:rsidR="006906F3">
        <w:rPr>
          <w:color w:val="333333"/>
          <w:szCs w:val="28"/>
          <w:lang w:val="uk-UA"/>
        </w:rPr>
        <w:t xml:space="preserve"> (відпочинкова зміна)</w:t>
      </w:r>
      <w:r w:rsidR="005A35B9">
        <w:rPr>
          <w:color w:val="333333"/>
          <w:szCs w:val="28"/>
          <w:lang w:val="uk-UA"/>
        </w:rPr>
        <w:t xml:space="preserve"> –   __</w:t>
      </w:r>
      <w:r w:rsidR="003F5CE6">
        <w:rPr>
          <w:color w:val="333333"/>
          <w:szCs w:val="28"/>
          <w:lang w:val="uk-UA"/>
        </w:rPr>
        <w:t>___</w:t>
      </w:r>
      <w:r w:rsidR="000D344C">
        <w:rPr>
          <w:color w:val="333333"/>
          <w:szCs w:val="28"/>
          <w:lang w:val="uk-UA"/>
        </w:rPr>
        <w:t xml:space="preserve"> ч.</w:t>
      </w:r>
      <w:r w:rsidR="006906F3">
        <w:rPr>
          <w:color w:val="333333"/>
          <w:szCs w:val="28"/>
          <w:lang w:val="uk-UA"/>
        </w:rPr>
        <w:t xml:space="preserve"> </w:t>
      </w:r>
    </w:p>
    <w:p w:rsidR="003F5CE6" w:rsidRDefault="002A09B1" w:rsidP="002A09B1">
      <w:pPr>
        <w:spacing w:line="360" w:lineRule="auto"/>
        <w:ind w:left="360" w:firstLine="348"/>
        <w:jc w:val="both"/>
        <w:rPr>
          <w:color w:val="333333"/>
          <w:szCs w:val="28"/>
          <w:lang w:val="uk-UA"/>
        </w:rPr>
      </w:pPr>
      <w:r>
        <w:rPr>
          <w:b/>
          <w:color w:val="333333"/>
          <w:szCs w:val="28"/>
          <w:lang w:val="uk-UA"/>
        </w:rPr>
        <w:t xml:space="preserve">- </w:t>
      </w:r>
      <w:r w:rsidR="003F5CE6" w:rsidRPr="000D344C">
        <w:rPr>
          <w:b/>
          <w:color w:val="333333"/>
          <w:szCs w:val="28"/>
          <w:lang w:val="uk-UA"/>
        </w:rPr>
        <w:t>учнів 5</w:t>
      </w:r>
      <w:r w:rsidR="00A05F1C">
        <w:rPr>
          <w:b/>
          <w:color w:val="333333"/>
          <w:szCs w:val="28"/>
          <w:lang w:val="uk-UA"/>
        </w:rPr>
        <w:t>-</w:t>
      </w:r>
      <w:r w:rsidR="006906F3" w:rsidRPr="000D344C">
        <w:rPr>
          <w:b/>
          <w:color w:val="333333"/>
          <w:szCs w:val="28"/>
          <w:lang w:val="uk-UA"/>
        </w:rPr>
        <w:t>10</w:t>
      </w:r>
      <w:r w:rsidR="003F5CE6" w:rsidRPr="000D344C">
        <w:rPr>
          <w:b/>
          <w:color w:val="333333"/>
          <w:szCs w:val="28"/>
          <w:lang w:val="uk-UA"/>
        </w:rPr>
        <w:t>-х</w:t>
      </w:r>
      <w:r w:rsidR="003F5CE6">
        <w:rPr>
          <w:color w:val="333333"/>
          <w:szCs w:val="28"/>
          <w:lang w:val="uk-UA"/>
        </w:rPr>
        <w:t xml:space="preserve"> класів </w:t>
      </w:r>
      <w:r w:rsidR="006906F3">
        <w:rPr>
          <w:color w:val="333333"/>
          <w:szCs w:val="28"/>
          <w:lang w:val="uk-UA"/>
        </w:rPr>
        <w:t xml:space="preserve">(профільна зміна) </w:t>
      </w:r>
      <w:r w:rsidR="003F5CE6">
        <w:rPr>
          <w:color w:val="333333"/>
          <w:szCs w:val="28"/>
          <w:lang w:val="uk-UA"/>
        </w:rPr>
        <w:t>- _____</w:t>
      </w:r>
      <w:r w:rsidR="000D344C">
        <w:rPr>
          <w:color w:val="333333"/>
          <w:szCs w:val="28"/>
          <w:lang w:val="uk-UA"/>
        </w:rPr>
        <w:t xml:space="preserve"> ч.</w:t>
      </w:r>
      <w:r w:rsidR="006906F3">
        <w:rPr>
          <w:color w:val="333333"/>
          <w:szCs w:val="28"/>
          <w:lang w:val="uk-UA"/>
        </w:rPr>
        <w:t xml:space="preserve"> </w:t>
      </w:r>
    </w:p>
    <w:p w:rsidR="006906F3" w:rsidRDefault="006906F3" w:rsidP="00A5533E">
      <w:pPr>
        <w:pStyle w:val="ae"/>
        <w:numPr>
          <w:ilvl w:val="0"/>
          <w:numId w:val="13"/>
        </w:numPr>
        <w:spacing w:line="360" w:lineRule="auto"/>
        <w:jc w:val="both"/>
        <w:rPr>
          <w:b/>
          <w:bCs/>
          <w:color w:val="333333"/>
          <w:szCs w:val="28"/>
          <w:lang w:val="uk-UA"/>
        </w:rPr>
      </w:pPr>
      <w:r>
        <w:rPr>
          <w:b/>
          <w:bCs/>
          <w:color w:val="333333"/>
          <w:szCs w:val="28"/>
          <w:lang w:val="uk-UA"/>
        </w:rPr>
        <w:t>В</w:t>
      </w:r>
      <w:r w:rsidRPr="006906F3">
        <w:rPr>
          <w:b/>
          <w:bCs/>
          <w:color w:val="333333"/>
          <w:szCs w:val="28"/>
          <w:lang w:val="uk-UA"/>
        </w:rPr>
        <w:t>ідпочинок дітей пільгового контингенту через систему освіти:</w:t>
      </w:r>
    </w:p>
    <w:tbl>
      <w:tblPr>
        <w:tblW w:w="1060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3969"/>
        <w:gridCol w:w="1496"/>
        <w:gridCol w:w="1821"/>
        <w:gridCol w:w="1562"/>
        <w:gridCol w:w="1755"/>
      </w:tblGrid>
      <w:tr w:rsidR="00116C7E" w:rsidRPr="002130B6" w:rsidTr="00F819E9">
        <w:trPr>
          <w:trHeight w:val="531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130B6">
              <w:rPr>
                <w:b/>
                <w:bCs/>
                <w:kern w:val="24"/>
                <w:sz w:val="22"/>
                <w:szCs w:val="22"/>
                <w:lang w:val="uk-UA"/>
              </w:rPr>
              <w:t>Категорії дітей</w:t>
            </w:r>
          </w:p>
        </w:tc>
        <w:tc>
          <w:tcPr>
            <w:tcW w:w="3317" w:type="dxa"/>
            <w:gridSpan w:val="2"/>
            <w:vAlign w:val="center"/>
          </w:tcPr>
          <w:p w:rsidR="00116C7E" w:rsidRPr="002130B6" w:rsidRDefault="00116C7E" w:rsidP="00FA0E14">
            <w:pPr>
              <w:pStyle w:val="a3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2130B6">
              <w:rPr>
                <w:b/>
                <w:bCs/>
                <w:color w:val="333333"/>
                <w:sz w:val="22"/>
                <w:szCs w:val="22"/>
              </w:rPr>
              <w:t xml:space="preserve">Усього по школі </w:t>
            </w:r>
          </w:p>
          <w:p w:rsidR="00116C7E" w:rsidRPr="002130B6" w:rsidRDefault="00116C7E" w:rsidP="00EC0D1D">
            <w:pPr>
              <w:pStyle w:val="a3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2130B6">
              <w:rPr>
                <w:b/>
                <w:bCs/>
                <w:color w:val="333333"/>
                <w:sz w:val="22"/>
                <w:szCs w:val="22"/>
              </w:rPr>
              <w:t>станом на 01.12.201</w:t>
            </w:r>
            <w:r w:rsidR="00EC0D1D">
              <w:rPr>
                <w:b/>
                <w:bCs/>
                <w:color w:val="333333"/>
                <w:sz w:val="22"/>
                <w:szCs w:val="22"/>
              </w:rPr>
              <w:t>7</w:t>
            </w:r>
          </w:p>
        </w:tc>
        <w:tc>
          <w:tcPr>
            <w:tcW w:w="3317" w:type="dxa"/>
            <w:gridSpan w:val="2"/>
            <w:vAlign w:val="center"/>
          </w:tcPr>
          <w:p w:rsidR="00116C7E" w:rsidRPr="002130B6" w:rsidRDefault="00116C7E" w:rsidP="00116C7E">
            <w:pPr>
              <w:pStyle w:val="a3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2130B6">
              <w:rPr>
                <w:b/>
                <w:bCs/>
                <w:color w:val="333333"/>
                <w:sz w:val="22"/>
                <w:szCs w:val="22"/>
              </w:rPr>
              <w:t xml:space="preserve">План охоплення влітку </w:t>
            </w:r>
          </w:p>
          <w:p w:rsidR="00116C7E" w:rsidRPr="002130B6" w:rsidRDefault="00116C7E" w:rsidP="00EC0D1D">
            <w:pPr>
              <w:pStyle w:val="a3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2130B6">
              <w:rPr>
                <w:b/>
                <w:bCs/>
                <w:color w:val="333333"/>
                <w:sz w:val="22"/>
                <w:szCs w:val="22"/>
              </w:rPr>
              <w:t>201</w:t>
            </w:r>
            <w:r w:rsidR="00EC0D1D">
              <w:rPr>
                <w:b/>
                <w:bCs/>
                <w:color w:val="333333"/>
                <w:sz w:val="22"/>
                <w:szCs w:val="22"/>
              </w:rPr>
              <w:t>8</w:t>
            </w:r>
            <w:r w:rsidRPr="002130B6">
              <w:rPr>
                <w:b/>
                <w:bCs/>
                <w:color w:val="333333"/>
                <w:sz w:val="22"/>
                <w:szCs w:val="22"/>
              </w:rPr>
              <w:t xml:space="preserve"> року</w:t>
            </w:r>
          </w:p>
        </w:tc>
      </w:tr>
      <w:tr w:rsidR="00116C7E" w:rsidRPr="002130B6" w:rsidTr="00F819E9">
        <w:trPr>
          <w:trHeight w:val="531"/>
        </w:trPr>
        <w:tc>
          <w:tcPr>
            <w:tcW w:w="3969" w:type="dxa"/>
            <w:vMerge/>
            <w:shd w:val="clear" w:color="auto" w:fill="auto"/>
            <w:vAlign w:val="center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b/>
                <w:bCs/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116C7E" w:rsidRPr="002130B6" w:rsidRDefault="00116C7E" w:rsidP="00FA0E14">
            <w:pPr>
              <w:pStyle w:val="a3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2130B6">
              <w:rPr>
                <w:b/>
                <w:bCs/>
                <w:color w:val="333333"/>
                <w:sz w:val="22"/>
                <w:szCs w:val="22"/>
              </w:rPr>
              <w:t>1-4 класи</w:t>
            </w:r>
          </w:p>
        </w:tc>
        <w:tc>
          <w:tcPr>
            <w:tcW w:w="1821" w:type="dxa"/>
            <w:vAlign w:val="center"/>
          </w:tcPr>
          <w:p w:rsidR="00116C7E" w:rsidRPr="002130B6" w:rsidRDefault="00116C7E" w:rsidP="00FA0E14">
            <w:pPr>
              <w:pStyle w:val="a3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2130B6">
              <w:rPr>
                <w:b/>
                <w:bCs/>
                <w:color w:val="333333"/>
                <w:sz w:val="22"/>
                <w:szCs w:val="22"/>
              </w:rPr>
              <w:t>5-10 класи</w:t>
            </w:r>
          </w:p>
        </w:tc>
        <w:tc>
          <w:tcPr>
            <w:tcW w:w="1562" w:type="dxa"/>
            <w:vAlign w:val="center"/>
          </w:tcPr>
          <w:p w:rsidR="00116C7E" w:rsidRPr="002130B6" w:rsidRDefault="00116C7E" w:rsidP="00FA0E14">
            <w:pPr>
              <w:pStyle w:val="a3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2130B6">
              <w:rPr>
                <w:b/>
                <w:bCs/>
                <w:color w:val="333333"/>
                <w:sz w:val="22"/>
                <w:szCs w:val="22"/>
              </w:rPr>
              <w:t>1-4 класи</w:t>
            </w:r>
          </w:p>
        </w:tc>
        <w:tc>
          <w:tcPr>
            <w:tcW w:w="1755" w:type="dxa"/>
            <w:vAlign w:val="center"/>
          </w:tcPr>
          <w:p w:rsidR="00116C7E" w:rsidRPr="002130B6" w:rsidRDefault="00116C7E" w:rsidP="00FA0E14">
            <w:pPr>
              <w:pStyle w:val="a3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2130B6">
              <w:rPr>
                <w:b/>
                <w:bCs/>
                <w:color w:val="333333"/>
                <w:sz w:val="22"/>
                <w:szCs w:val="22"/>
              </w:rPr>
              <w:t>5-10 класи</w:t>
            </w:r>
          </w:p>
        </w:tc>
      </w:tr>
      <w:tr w:rsidR="00116C7E" w:rsidRPr="002130B6" w:rsidTr="00F819E9">
        <w:trPr>
          <w:trHeight w:val="405"/>
        </w:trPr>
        <w:tc>
          <w:tcPr>
            <w:tcW w:w="3969" w:type="dxa"/>
            <w:shd w:val="clear" w:color="auto" w:fill="auto"/>
            <w:vAlign w:val="center"/>
          </w:tcPr>
          <w:p w:rsidR="00116C7E" w:rsidRPr="002130B6" w:rsidRDefault="00116C7E" w:rsidP="00116C7E">
            <w:pPr>
              <w:kinsoku w:val="0"/>
              <w:overflowPunct w:val="0"/>
              <w:textAlignment w:val="baseline"/>
              <w:rPr>
                <w:b/>
                <w:bCs/>
                <w:kern w:val="24"/>
                <w:sz w:val="22"/>
                <w:szCs w:val="22"/>
                <w:lang w:val="uk-UA"/>
              </w:rPr>
            </w:pPr>
            <w:r w:rsidRPr="002130B6">
              <w:rPr>
                <w:kern w:val="24"/>
                <w:sz w:val="22"/>
                <w:szCs w:val="22"/>
                <w:lang w:val="uk-UA"/>
              </w:rPr>
              <w:t>діти-сироти та діти, позбавлені батьківського піклування</w:t>
            </w:r>
          </w:p>
        </w:tc>
        <w:tc>
          <w:tcPr>
            <w:tcW w:w="1496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821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755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</w:tr>
      <w:tr w:rsidR="00116C7E" w:rsidRPr="002130B6" w:rsidTr="00F819E9">
        <w:trPr>
          <w:trHeight w:val="159"/>
        </w:trPr>
        <w:tc>
          <w:tcPr>
            <w:tcW w:w="3969" w:type="dxa"/>
            <w:shd w:val="clear" w:color="auto" w:fill="auto"/>
            <w:vAlign w:val="center"/>
          </w:tcPr>
          <w:p w:rsidR="00116C7E" w:rsidRPr="002130B6" w:rsidRDefault="00116C7E" w:rsidP="00116C7E">
            <w:pPr>
              <w:kinsoku w:val="0"/>
              <w:overflowPunct w:val="0"/>
              <w:textAlignment w:val="baseline"/>
              <w:rPr>
                <w:kern w:val="24"/>
                <w:sz w:val="22"/>
                <w:szCs w:val="22"/>
                <w:lang w:val="uk-UA"/>
              </w:rPr>
            </w:pPr>
            <w:r w:rsidRPr="002130B6">
              <w:rPr>
                <w:kern w:val="24"/>
                <w:sz w:val="22"/>
                <w:szCs w:val="22"/>
                <w:lang w:val="uk-UA"/>
              </w:rPr>
              <w:t>діти - інваліди</w:t>
            </w:r>
          </w:p>
        </w:tc>
        <w:tc>
          <w:tcPr>
            <w:tcW w:w="1496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821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755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</w:tr>
      <w:tr w:rsidR="00116C7E" w:rsidRPr="002130B6" w:rsidTr="00F819E9">
        <w:trPr>
          <w:trHeight w:val="321"/>
        </w:trPr>
        <w:tc>
          <w:tcPr>
            <w:tcW w:w="3969" w:type="dxa"/>
            <w:shd w:val="clear" w:color="auto" w:fill="auto"/>
            <w:vAlign w:val="center"/>
          </w:tcPr>
          <w:p w:rsidR="00116C7E" w:rsidRPr="002130B6" w:rsidRDefault="00116C7E" w:rsidP="00116C7E">
            <w:pPr>
              <w:kinsoku w:val="0"/>
              <w:overflowPunct w:val="0"/>
              <w:textAlignment w:val="baseline"/>
              <w:rPr>
                <w:kern w:val="24"/>
                <w:sz w:val="22"/>
                <w:szCs w:val="22"/>
                <w:lang w:val="uk-UA"/>
              </w:rPr>
            </w:pPr>
            <w:r w:rsidRPr="002130B6">
              <w:rPr>
                <w:kern w:val="24"/>
                <w:sz w:val="22"/>
                <w:szCs w:val="22"/>
                <w:lang w:val="uk-UA"/>
              </w:rPr>
              <w:t>діти, потерпілі від наслідків Чорнобильської  катастрофи</w:t>
            </w:r>
          </w:p>
        </w:tc>
        <w:tc>
          <w:tcPr>
            <w:tcW w:w="1496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821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755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</w:tr>
      <w:tr w:rsidR="00116C7E" w:rsidRPr="002130B6" w:rsidTr="00F819E9">
        <w:trPr>
          <w:trHeight w:val="218"/>
        </w:trPr>
        <w:tc>
          <w:tcPr>
            <w:tcW w:w="3969" w:type="dxa"/>
            <w:shd w:val="clear" w:color="auto" w:fill="auto"/>
            <w:vAlign w:val="center"/>
          </w:tcPr>
          <w:p w:rsidR="00116C7E" w:rsidRPr="002130B6" w:rsidRDefault="00116C7E" w:rsidP="00116C7E">
            <w:pPr>
              <w:kinsoku w:val="0"/>
              <w:overflowPunct w:val="0"/>
              <w:textAlignment w:val="baseline"/>
              <w:rPr>
                <w:kern w:val="24"/>
                <w:sz w:val="22"/>
                <w:szCs w:val="22"/>
                <w:lang w:val="uk-UA"/>
              </w:rPr>
            </w:pPr>
            <w:r w:rsidRPr="002130B6">
              <w:rPr>
                <w:kern w:val="24"/>
                <w:sz w:val="22"/>
                <w:szCs w:val="22"/>
                <w:lang w:val="uk-UA"/>
              </w:rPr>
              <w:t>діти, батьки яких загинули від нещасних випадків на виробництві або під час виконання службових обов'язків</w:t>
            </w:r>
          </w:p>
        </w:tc>
        <w:tc>
          <w:tcPr>
            <w:tcW w:w="1496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821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755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</w:tr>
      <w:tr w:rsidR="00116C7E" w:rsidRPr="002130B6" w:rsidTr="00F819E9">
        <w:trPr>
          <w:trHeight w:val="453"/>
        </w:trPr>
        <w:tc>
          <w:tcPr>
            <w:tcW w:w="3969" w:type="dxa"/>
            <w:shd w:val="clear" w:color="auto" w:fill="auto"/>
            <w:vAlign w:val="center"/>
          </w:tcPr>
          <w:p w:rsidR="00116C7E" w:rsidRPr="002130B6" w:rsidRDefault="00116C7E" w:rsidP="00116C7E">
            <w:pPr>
              <w:kinsoku w:val="0"/>
              <w:overflowPunct w:val="0"/>
              <w:textAlignment w:val="baseline"/>
              <w:rPr>
                <w:kern w:val="24"/>
                <w:sz w:val="22"/>
                <w:szCs w:val="22"/>
                <w:lang w:val="uk-UA"/>
              </w:rPr>
            </w:pPr>
            <w:r w:rsidRPr="002130B6">
              <w:rPr>
                <w:kern w:val="24"/>
                <w:sz w:val="22"/>
                <w:szCs w:val="22"/>
                <w:lang w:val="uk-UA"/>
              </w:rPr>
              <w:t>діти з багатодітних та малозабезпечених сімей</w:t>
            </w:r>
          </w:p>
        </w:tc>
        <w:tc>
          <w:tcPr>
            <w:tcW w:w="1496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821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755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</w:tr>
      <w:tr w:rsidR="00116C7E" w:rsidRPr="002130B6" w:rsidTr="00F819E9">
        <w:trPr>
          <w:trHeight w:val="18"/>
        </w:trPr>
        <w:tc>
          <w:tcPr>
            <w:tcW w:w="3969" w:type="dxa"/>
            <w:shd w:val="clear" w:color="auto" w:fill="auto"/>
            <w:vAlign w:val="center"/>
          </w:tcPr>
          <w:p w:rsidR="00116C7E" w:rsidRPr="002130B6" w:rsidRDefault="00116C7E" w:rsidP="00116C7E">
            <w:pPr>
              <w:kinsoku w:val="0"/>
              <w:overflowPunct w:val="0"/>
              <w:textAlignment w:val="baseline"/>
              <w:rPr>
                <w:kern w:val="24"/>
                <w:sz w:val="22"/>
                <w:szCs w:val="22"/>
                <w:lang w:val="uk-UA"/>
              </w:rPr>
            </w:pPr>
            <w:r w:rsidRPr="002130B6">
              <w:rPr>
                <w:kern w:val="24"/>
                <w:sz w:val="22"/>
                <w:szCs w:val="22"/>
                <w:lang w:val="uk-UA"/>
              </w:rPr>
              <w:t>діти, які перебувають на диспансерному обліку</w:t>
            </w:r>
          </w:p>
        </w:tc>
        <w:tc>
          <w:tcPr>
            <w:tcW w:w="1496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821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755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</w:tr>
      <w:tr w:rsidR="00116C7E" w:rsidRPr="002130B6" w:rsidTr="00F819E9">
        <w:trPr>
          <w:trHeight w:val="231"/>
        </w:trPr>
        <w:tc>
          <w:tcPr>
            <w:tcW w:w="3969" w:type="dxa"/>
            <w:shd w:val="clear" w:color="auto" w:fill="auto"/>
            <w:vAlign w:val="center"/>
          </w:tcPr>
          <w:p w:rsidR="00116C7E" w:rsidRPr="002130B6" w:rsidRDefault="00116C7E" w:rsidP="00116C7E">
            <w:pPr>
              <w:kinsoku w:val="0"/>
              <w:overflowPunct w:val="0"/>
              <w:textAlignment w:val="baseline"/>
              <w:rPr>
                <w:kern w:val="24"/>
                <w:sz w:val="22"/>
                <w:szCs w:val="22"/>
                <w:lang w:val="uk-UA"/>
              </w:rPr>
            </w:pPr>
            <w:r w:rsidRPr="002130B6">
              <w:rPr>
                <w:kern w:val="24"/>
                <w:sz w:val="22"/>
                <w:szCs w:val="22"/>
                <w:lang w:val="uk-UA"/>
              </w:rPr>
              <w:t>талановиті та обдаровані діти</w:t>
            </w:r>
          </w:p>
        </w:tc>
        <w:tc>
          <w:tcPr>
            <w:tcW w:w="1496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821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755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</w:tr>
      <w:tr w:rsidR="00116C7E" w:rsidRPr="002130B6" w:rsidTr="00F819E9">
        <w:trPr>
          <w:trHeight w:val="393"/>
        </w:trPr>
        <w:tc>
          <w:tcPr>
            <w:tcW w:w="3969" w:type="dxa"/>
            <w:shd w:val="clear" w:color="auto" w:fill="auto"/>
            <w:vAlign w:val="center"/>
          </w:tcPr>
          <w:p w:rsidR="00116C7E" w:rsidRPr="002130B6" w:rsidRDefault="00116C7E" w:rsidP="00116C7E">
            <w:pPr>
              <w:kinsoku w:val="0"/>
              <w:overflowPunct w:val="0"/>
              <w:textAlignment w:val="baseline"/>
              <w:rPr>
                <w:kern w:val="24"/>
                <w:sz w:val="22"/>
                <w:szCs w:val="22"/>
                <w:lang w:val="uk-UA"/>
              </w:rPr>
            </w:pPr>
            <w:r w:rsidRPr="002130B6">
              <w:rPr>
                <w:kern w:val="24"/>
                <w:sz w:val="22"/>
                <w:szCs w:val="22"/>
                <w:lang w:val="uk-UA"/>
              </w:rPr>
              <w:t>діти працівників агропромислового комплексу та соціальної сфери села</w:t>
            </w:r>
          </w:p>
        </w:tc>
        <w:tc>
          <w:tcPr>
            <w:tcW w:w="1496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821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755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</w:tr>
      <w:tr w:rsidR="00116C7E" w:rsidRPr="002130B6" w:rsidTr="00F819E9">
        <w:trPr>
          <w:trHeight w:val="573"/>
        </w:trPr>
        <w:tc>
          <w:tcPr>
            <w:tcW w:w="3969" w:type="dxa"/>
            <w:shd w:val="clear" w:color="auto" w:fill="auto"/>
            <w:vAlign w:val="center"/>
          </w:tcPr>
          <w:p w:rsidR="00116C7E" w:rsidRPr="002130B6" w:rsidRDefault="00116C7E" w:rsidP="00116C7E">
            <w:pPr>
              <w:kinsoku w:val="0"/>
              <w:overflowPunct w:val="0"/>
              <w:textAlignment w:val="baseline"/>
              <w:rPr>
                <w:sz w:val="22"/>
                <w:szCs w:val="22"/>
                <w:lang w:val="uk-UA"/>
              </w:rPr>
            </w:pPr>
            <w:r w:rsidRPr="002130B6">
              <w:rPr>
                <w:kern w:val="24"/>
                <w:sz w:val="22"/>
                <w:szCs w:val="22"/>
                <w:lang w:val="uk-UA"/>
              </w:rPr>
              <w:t>діти, які виховуються у сім’ях, що опинились у складних життєвих обставинах</w:t>
            </w:r>
          </w:p>
        </w:tc>
        <w:tc>
          <w:tcPr>
            <w:tcW w:w="1496" w:type="dxa"/>
          </w:tcPr>
          <w:p w:rsidR="00116C7E" w:rsidRPr="002130B6" w:rsidRDefault="00116C7E" w:rsidP="00FA0E14">
            <w:pPr>
              <w:kinsoku w:val="0"/>
              <w:overflowPunct w:val="0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821" w:type="dxa"/>
          </w:tcPr>
          <w:p w:rsidR="00116C7E" w:rsidRPr="002130B6" w:rsidRDefault="00116C7E" w:rsidP="00FA0E14">
            <w:pPr>
              <w:kinsoku w:val="0"/>
              <w:overflowPunct w:val="0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116C7E" w:rsidRPr="002130B6" w:rsidRDefault="00116C7E" w:rsidP="00FA0E14">
            <w:pPr>
              <w:kinsoku w:val="0"/>
              <w:overflowPunct w:val="0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755" w:type="dxa"/>
          </w:tcPr>
          <w:p w:rsidR="00116C7E" w:rsidRPr="002130B6" w:rsidRDefault="00116C7E" w:rsidP="00FA0E14">
            <w:pPr>
              <w:kinsoku w:val="0"/>
              <w:overflowPunct w:val="0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</w:tr>
      <w:tr w:rsidR="00116C7E" w:rsidRPr="002130B6" w:rsidTr="00F819E9">
        <w:trPr>
          <w:trHeight w:val="116"/>
        </w:trPr>
        <w:tc>
          <w:tcPr>
            <w:tcW w:w="3969" w:type="dxa"/>
            <w:shd w:val="clear" w:color="auto" w:fill="auto"/>
            <w:vAlign w:val="center"/>
          </w:tcPr>
          <w:p w:rsidR="00116C7E" w:rsidRPr="002130B6" w:rsidRDefault="00116C7E" w:rsidP="00116C7E">
            <w:pPr>
              <w:kinsoku w:val="0"/>
              <w:overflowPunct w:val="0"/>
              <w:textAlignment w:val="baseline"/>
              <w:rPr>
                <w:kern w:val="24"/>
                <w:sz w:val="22"/>
                <w:szCs w:val="22"/>
                <w:lang w:val="uk-UA"/>
              </w:rPr>
            </w:pPr>
            <w:r w:rsidRPr="002130B6">
              <w:rPr>
                <w:kern w:val="24"/>
                <w:sz w:val="22"/>
                <w:szCs w:val="22"/>
                <w:lang w:val="uk-UA"/>
              </w:rPr>
              <w:t>діти з  групи ризику</w:t>
            </w:r>
          </w:p>
        </w:tc>
        <w:tc>
          <w:tcPr>
            <w:tcW w:w="1496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821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755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kern w:val="24"/>
                <w:sz w:val="22"/>
                <w:szCs w:val="22"/>
                <w:lang w:val="uk-UA"/>
              </w:rPr>
            </w:pPr>
          </w:p>
        </w:tc>
      </w:tr>
      <w:tr w:rsidR="00116C7E" w:rsidRPr="002130B6" w:rsidTr="00F819E9">
        <w:trPr>
          <w:trHeight w:val="405"/>
        </w:trPr>
        <w:tc>
          <w:tcPr>
            <w:tcW w:w="3969" w:type="dxa"/>
            <w:shd w:val="clear" w:color="auto" w:fill="auto"/>
            <w:vAlign w:val="center"/>
          </w:tcPr>
          <w:p w:rsidR="00116C7E" w:rsidRPr="002130B6" w:rsidRDefault="00116C7E" w:rsidP="00116C7E">
            <w:pPr>
              <w:kinsoku w:val="0"/>
              <w:overflowPunct w:val="0"/>
              <w:textAlignment w:val="baseline"/>
              <w:rPr>
                <w:kern w:val="24"/>
                <w:sz w:val="22"/>
                <w:szCs w:val="22"/>
                <w:lang w:val="uk-UA"/>
              </w:rPr>
            </w:pPr>
            <w:r w:rsidRPr="002130B6">
              <w:rPr>
                <w:bCs/>
                <w:sz w:val="22"/>
                <w:szCs w:val="22"/>
                <w:lang w:val="uk-UA"/>
              </w:rPr>
              <w:t>д</w:t>
            </w:r>
            <w:r w:rsidRPr="002130B6">
              <w:rPr>
                <w:bCs/>
                <w:sz w:val="22"/>
                <w:szCs w:val="22"/>
              </w:rPr>
              <w:t>іт</w:t>
            </w:r>
            <w:r w:rsidRPr="002130B6">
              <w:rPr>
                <w:bCs/>
                <w:sz w:val="22"/>
                <w:szCs w:val="22"/>
                <w:lang w:val="uk-UA"/>
              </w:rPr>
              <w:t>и</w:t>
            </w:r>
            <w:r w:rsidRPr="002130B6">
              <w:rPr>
                <w:bCs/>
                <w:sz w:val="22"/>
                <w:szCs w:val="22"/>
              </w:rPr>
              <w:t xml:space="preserve">, які </w:t>
            </w:r>
            <w:r w:rsidRPr="002130B6">
              <w:rPr>
                <w:bCs/>
                <w:sz w:val="22"/>
                <w:szCs w:val="22"/>
                <w:lang w:val="uk-UA"/>
              </w:rPr>
              <w:t>виховуються у сім</w:t>
            </w:r>
            <w:r w:rsidRPr="002130B6">
              <w:rPr>
                <w:bCs/>
                <w:sz w:val="22"/>
                <w:szCs w:val="22"/>
              </w:rPr>
              <w:t>’ях  вимушених переселенців</w:t>
            </w:r>
          </w:p>
        </w:tc>
        <w:tc>
          <w:tcPr>
            <w:tcW w:w="1496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21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5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bCs/>
                <w:sz w:val="22"/>
                <w:szCs w:val="22"/>
                <w:lang w:val="uk-UA"/>
              </w:rPr>
            </w:pPr>
          </w:p>
        </w:tc>
      </w:tr>
      <w:tr w:rsidR="00116C7E" w:rsidRPr="002130B6" w:rsidTr="00F819E9">
        <w:trPr>
          <w:trHeight w:val="444"/>
        </w:trPr>
        <w:tc>
          <w:tcPr>
            <w:tcW w:w="3969" w:type="dxa"/>
            <w:shd w:val="clear" w:color="auto" w:fill="auto"/>
            <w:vAlign w:val="center"/>
          </w:tcPr>
          <w:p w:rsidR="00116C7E" w:rsidRPr="002130B6" w:rsidRDefault="00116C7E" w:rsidP="00116C7E">
            <w:pPr>
              <w:kinsoku w:val="0"/>
              <w:overflowPunct w:val="0"/>
              <w:textAlignment w:val="baseline"/>
              <w:rPr>
                <w:kern w:val="24"/>
                <w:sz w:val="22"/>
                <w:szCs w:val="22"/>
                <w:lang w:val="uk-UA"/>
              </w:rPr>
            </w:pPr>
            <w:r w:rsidRPr="002130B6">
              <w:rPr>
                <w:sz w:val="22"/>
                <w:szCs w:val="22"/>
                <w:lang w:val="uk-UA"/>
              </w:rPr>
              <w:t>діти, батьки</w:t>
            </w:r>
            <w:r w:rsidRPr="002130B6">
              <w:rPr>
                <w:sz w:val="22"/>
                <w:szCs w:val="22"/>
              </w:rPr>
              <w:t xml:space="preserve"> </w:t>
            </w:r>
            <w:r w:rsidRPr="002130B6">
              <w:rPr>
                <w:sz w:val="22"/>
                <w:szCs w:val="22"/>
                <w:lang w:val="uk-UA"/>
              </w:rPr>
              <w:t xml:space="preserve">яких є </w:t>
            </w:r>
            <w:r w:rsidRPr="002130B6">
              <w:rPr>
                <w:sz w:val="22"/>
                <w:szCs w:val="22"/>
              </w:rPr>
              <w:t>учасник</w:t>
            </w:r>
            <w:r w:rsidRPr="002130B6">
              <w:rPr>
                <w:sz w:val="22"/>
                <w:szCs w:val="22"/>
                <w:lang w:val="uk-UA"/>
              </w:rPr>
              <w:t xml:space="preserve">ами </w:t>
            </w:r>
            <w:r w:rsidRPr="002130B6">
              <w:rPr>
                <w:sz w:val="22"/>
                <w:szCs w:val="22"/>
              </w:rPr>
              <w:t xml:space="preserve">бойових дій, в </w:t>
            </w:r>
            <w:r w:rsidRPr="002130B6">
              <w:rPr>
                <w:sz w:val="22"/>
                <w:szCs w:val="22"/>
                <w:lang w:val="uk-UA"/>
              </w:rPr>
              <w:t xml:space="preserve">АТО </w:t>
            </w:r>
            <w:r w:rsidRPr="002130B6">
              <w:rPr>
                <w:sz w:val="22"/>
                <w:szCs w:val="22"/>
              </w:rPr>
              <w:t>на сході України</w:t>
            </w:r>
          </w:p>
        </w:tc>
        <w:tc>
          <w:tcPr>
            <w:tcW w:w="1496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821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755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</w:tr>
      <w:tr w:rsidR="00116C7E" w:rsidRPr="002130B6" w:rsidTr="00F819E9">
        <w:trPr>
          <w:trHeight w:val="353"/>
        </w:trPr>
        <w:tc>
          <w:tcPr>
            <w:tcW w:w="3969" w:type="dxa"/>
            <w:shd w:val="clear" w:color="auto" w:fill="auto"/>
            <w:vAlign w:val="center"/>
          </w:tcPr>
          <w:p w:rsidR="00116C7E" w:rsidRPr="002130B6" w:rsidRDefault="00116C7E" w:rsidP="00116C7E">
            <w:pPr>
              <w:kinsoku w:val="0"/>
              <w:overflowPunct w:val="0"/>
              <w:textAlignment w:val="baseline"/>
              <w:rPr>
                <w:kern w:val="24"/>
                <w:sz w:val="22"/>
                <w:szCs w:val="22"/>
                <w:lang w:val="uk-UA"/>
              </w:rPr>
            </w:pPr>
            <w:r w:rsidRPr="002130B6">
              <w:rPr>
                <w:sz w:val="22"/>
                <w:szCs w:val="22"/>
                <w:lang w:val="uk-UA"/>
              </w:rPr>
              <w:t>діти, батьки яких загинули внаслідок бойових дій на сході України</w:t>
            </w:r>
          </w:p>
        </w:tc>
        <w:tc>
          <w:tcPr>
            <w:tcW w:w="1496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821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755" w:type="dxa"/>
          </w:tcPr>
          <w:p w:rsidR="00116C7E" w:rsidRPr="002130B6" w:rsidRDefault="00116C7E" w:rsidP="00FA0E14">
            <w:pPr>
              <w:kinsoku w:val="0"/>
              <w:overflowPunct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</w:tr>
    </w:tbl>
    <w:p w:rsidR="00F819E9" w:rsidRDefault="00F819E9" w:rsidP="002D4702">
      <w:pPr>
        <w:spacing w:line="360" w:lineRule="auto"/>
        <w:jc w:val="both"/>
        <w:rPr>
          <w:sz w:val="20"/>
          <w:szCs w:val="20"/>
          <w:lang w:val="uk-UA"/>
        </w:rPr>
      </w:pPr>
    </w:p>
    <w:p w:rsidR="00F819E9" w:rsidRDefault="00F819E9" w:rsidP="002D4702">
      <w:pPr>
        <w:spacing w:line="360" w:lineRule="auto"/>
        <w:jc w:val="both"/>
        <w:rPr>
          <w:sz w:val="20"/>
          <w:szCs w:val="20"/>
          <w:lang w:val="uk-UA"/>
        </w:rPr>
      </w:pPr>
    </w:p>
    <w:p w:rsidR="002D4E3F" w:rsidRPr="00316A84" w:rsidRDefault="000D344C" w:rsidP="002D4702">
      <w:pPr>
        <w:spacing w:line="360" w:lineRule="auto"/>
        <w:jc w:val="both"/>
        <w:rPr>
          <w:lang w:val="uk-UA"/>
        </w:rPr>
      </w:pPr>
      <w:r w:rsidRPr="00C938EC">
        <w:rPr>
          <w:sz w:val="20"/>
          <w:szCs w:val="20"/>
          <w:lang w:val="uk-UA"/>
        </w:rPr>
        <w:t>Дерев’янко Т.Є.</w:t>
      </w:r>
    </w:p>
    <w:sectPr w:rsidR="002D4E3F" w:rsidRPr="00316A84" w:rsidSect="00EC5F5C">
      <w:headerReference w:type="even" r:id="rId10"/>
      <w:pgSz w:w="11906" w:h="16838"/>
      <w:pgMar w:top="851" w:right="850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C9" w:rsidRDefault="00E066C9" w:rsidP="00C841BC">
      <w:r>
        <w:separator/>
      </w:r>
    </w:p>
  </w:endnote>
  <w:endnote w:type="continuationSeparator" w:id="0">
    <w:p w:rsidR="00E066C9" w:rsidRDefault="00E066C9" w:rsidP="00C8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C9" w:rsidRDefault="00E066C9" w:rsidP="00C841BC">
      <w:r>
        <w:separator/>
      </w:r>
    </w:p>
  </w:footnote>
  <w:footnote w:type="continuationSeparator" w:id="0">
    <w:p w:rsidR="00E066C9" w:rsidRDefault="00E066C9" w:rsidP="00C8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33" w:rsidRDefault="00A47333" w:rsidP="0059771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47333" w:rsidRDefault="00A473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2AB1C4"/>
    <w:lvl w:ilvl="0">
      <w:numFmt w:val="bullet"/>
      <w:lvlText w:val="*"/>
      <w:lvlJc w:val="left"/>
    </w:lvl>
  </w:abstractNum>
  <w:abstractNum w:abstractNumId="1">
    <w:nsid w:val="02AB1367"/>
    <w:multiLevelType w:val="hybridMultilevel"/>
    <w:tmpl w:val="688C25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145F0"/>
    <w:multiLevelType w:val="multilevel"/>
    <w:tmpl w:val="486CB9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08566E6D"/>
    <w:multiLevelType w:val="hybridMultilevel"/>
    <w:tmpl w:val="5B5A07D0"/>
    <w:lvl w:ilvl="0" w:tplc="8FD0ABF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081ED4"/>
    <w:multiLevelType w:val="hybridMultilevel"/>
    <w:tmpl w:val="E4821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60E80"/>
    <w:multiLevelType w:val="multilevel"/>
    <w:tmpl w:val="486CB9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705C2B"/>
    <w:multiLevelType w:val="multilevel"/>
    <w:tmpl w:val="7370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39B93B57"/>
    <w:multiLevelType w:val="hybridMultilevel"/>
    <w:tmpl w:val="89FE6400"/>
    <w:lvl w:ilvl="0" w:tplc="F3F21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044981"/>
    <w:multiLevelType w:val="hybridMultilevel"/>
    <w:tmpl w:val="9A6C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06B89"/>
    <w:multiLevelType w:val="hybridMultilevel"/>
    <w:tmpl w:val="6F465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0536AE"/>
    <w:multiLevelType w:val="hybridMultilevel"/>
    <w:tmpl w:val="DC5E9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65E08"/>
    <w:multiLevelType w:val="hybridMultilevel"/>
    <w:tmpl w:val="4E28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E0486"/>
    <w:multiLevelType w:val="hybridMultilevel"/>
    <w:tmpl w:val="380A5B8E"/>
    <w:lvl w:ilvl="0" w:tplc="C17424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5017EF9"/>
    <w:multiLevelType w:val="hybridMultilevel"/>
    <w:tmpl w:val="552E5AB0"/>
    <w:lvl w:ilvl="0" w:tplc="ACA48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4189A">
      <w:numFmt w:val="none"/>
      <w:lvlText w:val=""/>
      <w:lvlJc w:val="left"/>
      <w:pPr>
        <w:tabs>
          <w:tab w:val="num" w:pos="360"/>
        </w:tabs>
      </w:pPr>
    </w:lvl>
    <w:lvl w:ilvl="2" w:tplc="2FB0CE5C">
      <w:numFmt w:val="none"/>
      <w:lvlText w:val=""/>
      <w:lvlJc w:val="left"/>
      <w:pPr>
        <w:tabs>
          <w:tab w:val="num" w:pos="360"/>
        </w:tabs>
      </w:pPr>
    </w:lvl>
    <w:lvl w:ilvl="3" w:tplc="52D8A886">
      <w:numFmt w:val="none"/>
      <w:lvlText w:val=""/>
      <w:lvlJc w:val="left"/>
      <w:pPr>
        <w:tabs>
          <w:tab w:val="num" w:pos="360"/>
        </w:tabs>
      </w:pPr>
    </w:lvl>
    <w:lvl w:ilvl="4" w:tplc="A9B8983A">
      <w:numFmt w:val="none"/>
      <w:lvlText w:val=""/>
      <w:lvlJc w:val="left"/>
      <w:pPr>
        <w:tabs>
          <w:tab w:val="num" w:pos="360"/>
        </w:tabs>
      </w:pPr>
    </w:lvl>
    <w:lvl w:ilvl="5" w:tplc="69AA3482">
      <w:numFmt w:val="none"/>
      <w:lvlText w:val=""/>
      <w:lvlJc w:val="left"/>
      <w:pPr>
        <w:tabs>
          <w:tab w:val="num" w:pos="360"/>
        </w:tabs>
      </w:pPr>
    </w:lvl>
    <w:lvl w:ilvl="6" w:tplc="B972C89A">
      <w:numFmt w:val="none"/>
      <w:lvlText w:val=""/>
      <w:lvlJc w:val="left"/>
      <w:pPr>
        <w:tabs>
          <w:tab w:val="num" w:pos="360"/>
        </w:tabs>
      </w:pPr>
    </w:lvl>
    <w:lvl w:ilvl="7" w:tplc="327ADAA4">
      <w:numFmt w:val="none"/>
      <w:lvlText w:val=""/>
      <w:lvlJc w:val="left"/>
      <w:pPr>
        <w:tabs>
          <w:tab w:val="num" w:pos="360"/>
        </w:tabs>
      </w:pPr>
    </w:lvl>
    <w:lvl w:ilvl="8" w:tplc="4E20A91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1BC"/>
    <w:rsid w:val="00046798"/>
    <w:rsid w:val="00052F3D"/>
    <w:rsid w:val="00054011"/>
    <w:rsid w:val="000848F9"/>
    <w:rsid w:val="0008773C"/>
    <w:rsid w:val="00090715"/>
    <w:rsid w:val="000A1576"/>
    <w:rsid w:val="000A2FD8"/>
    <w:rsid w:val="000A373A"/>
    <w:rsid w:val="000B2A8A"/>
    <w:rsid w:val="000D344C"/>
    <w:rsid w:val="000D6EFB"/>
    <w:rsid w:val="000E6989"/>
    <w:rsid w:val="000F5F24"/>
    <w:rsid w:val="000F7F27"/>
    <w:rsid w:val="00104A8D"/>
    <w:rsid w:val="00116C7E"/>
    <w:rsid w:val="00121003"/>
    <w:rsid w:val="001257DF"/>
    <w:rsid w:val="00155A54"/>
    <w:rsid w:val="00157E57"/>
    <w:rsid w:val="001636B6"/>
    <w:rsid w:val="001A6E9D"/>
    <w:rsid w:val="001C424D"/>
    <w:rsid w:val="001D2C9B"/>
    <w:rsid w:val="00204713"/>
    <w:rsid w:val="002130B6"/>
    <w:rsid w:val="0024520D"/>
    <w:rsid w:val="0024625A"/>
    <w:rsid w:val="00294149"/>
    <w:rsid w:val="002A09B1"/>
    <w:rsid w:val="002D4702"/>
    <w:rsid w:val="002D4E3F"/>
    <w:rsid w:val="002D533A"/>
    <w:rsid w:val="00316A84"/>
    <w:rsid w:val="003347E8"/>
    <w:rsid w:val="00350B8C"/>
    <w:rsid w:val="003516C4"/>
    <w:rsid w:val="00355426"/>
    <w:rsid w:val="0035750B"/>
    <w:rsid w:val="0038692A"/>
    <w:rsid w:val="003C040A"/>
    <w:rsid w:val="003C1954"/>
    <w:rsid w:val="003E0924"/>
    <w:rsid w:val="003E4834"/>
    <w:rsid w:val="003E5FCC"/>
    <w:rsid w:val="003F5CE6"/>
    <w:rsid w:val="004047FE"/>
    <w:rsid w:val="00472087"/>
    <w:rsid w:val="004751EF"/>
    <w:rsid w:val="00482E13"/>
    <w:rsid w:val="0048370A"/>
    <w:rsid w:val="00485C30"/>
    <w:rsid w:val="00496ADB"/>
    <w:rsid w:val="004C32FF"/>
    <w:rsid w:val="004D655B"/>
    <w:rsid w:val="00555295"/>
    <w:rsid w:val="00556971"/>
    <w:rsid w:val="0057646C"/>
    <w:rsid w:val="0059771A"/>
    <w:rsid w:val="005A35B9"/>
    <w:rsid w:val="005B7B91"/>
    <w:rsid w:val="005C4A70"/>
    <w:rsid w:val="006069D1"/>
    <w:rsid w:val="0061427F"/>
    <w:rsid w:val="00617F82"/>
    <w:rsid w:val="0063427B"/>
    <w:rsid w:val="006437D3"/>
    <w:rsid w:val="00644443"/>
    <w:rsid w:val="00651F42"/>
    <w:rsid w:val="0068530D"/>
    <w:rsid w:val="00686EBD"/>
    <w:rsid w:val="006906F3"/>
    <w:rsid w:val="006A32C8"/>
    <w:rsid w:val="006B189E"/>
    <w:rsid w:val="006B3D82"/>
    <w:rsid w:val="006B7CED"/>
    <w:rsid w:val="006D09D5"/>
    <w:rsid w:val="00707F38"/>
    <w:rsid w:val="00732B57"/>
    <w:rsid w:val="007344FF"/>
    <w:rsid w:val="00735943"/>
    <w:rsid w:val="00735F4D"/>
    <w:rsid w:val="00737D31"/>
    <w:rsid w:val="00760C34"/>
    <w:rsid w:val="00794631"/>
    <w:rsid w:val="007B5769"/>
    <w:rsid w:val="007B7D78"/>
    <w:rsid w:val="007D2997"/>
    <w:rsid w:val="007D33A6"/>
    <w:rsid w:val="007F4D4D"/>
    <w:rsid w:val="00811450"/>
    <w:rsid w:val="00860624"/>
    <w:rsid w:val="00867764"/>
    <w:rsid w:val="00897084"/>
    <w:rsid w:val="008A1C07"/>
    <w:rsid w:val="008A4720"/>
    <w:rsid w:val="008C53F9"/>
    <w:rsid w:val="008D04FD"/>
    <w:rsid w:val="008F44D0"/>
    <w:rsid w:val="0091367B"/>
    <w:rsid w:val="00916AA1"/>
    <w:rsid w:val="00963FD3"/>
    <w:rsid w:val="0097112C"/>
    <w:rsid w:val="00985CDA"/>
    <w:rsid w:val="009A0A44"/>
    <w:rsid w:val="009B708A"/>
    <w:rsid w:val="009B7857"/>
    <w:rsid w:val="009E156A"/>
    <w:rsid w:val="009E3493"/>
    <w:rsid w:val="009F6567"/>
    <w:rsid w:val="00A03AE7"/>
    <w:rsid w:val="00A05F1C"/>
    <w:rsid w:val="00A47176"/>
    <w:rsid w:val="00A47333"/>
    <w:rsid w:val="00A5533E"/>
    <w:rsid w:val="00A7621F"/>
    <w:rsid w:val="00A94823"/>
    <w:rsid w:val="00AA7316"/>
    <w:rsid w:val="00B1530C"/>
    <w:rsid w:val="00B3263D"/>
    <w:rsid w:val="00B455A9"/>
    <w:rsid w:val="00B67253"/>
    <w:rsid w:val="00B82C9C"/>
    <w:rsid w:val="00B84CBA"/>
    <w:rsid w:val="00BE6BCF"/>
    <w:rsid w:val="00BF2E22"/>
    <w:rsid w:val="00BF3B93"/>
    <w:rsid w:val="00C0027F"/>
    <w:rsid w:val="00C023E8"/>
    <w:rsid w:val="00C4413C"/>
    <w:rsid w:val="00C63644"/>
    <w:rsid w:val="00C6676E"/>
    <w:rsid w:val="00C66BC9"/>
    <w:rsid w:val="00C841BC"/>
    <w:rsid w:val="00C938EC"/>
    <w:rsid w:val="00C9483A"/>
    <w:rsid w:val="00CD74B9"/>
    <w:rsid w:val="00CE5873"/>
    <w:rsid w:val="00CE7DCB"/>
    <w:rsid w:val="00D22B98"/>
    <w:rsid w:val="00D402B2"/>
    <w:rsid w:val="00D60BDD"/>
    <w:rsid w:val="00DC044E"/>
    <w:rsid w:val="00DC051E"/>
    <w:rsid w:val="00DC5A00"/>
    <w:rsid w:val="00DE4366"/>
    <w:rsid w:val="00E066C9"/>
    <w:rsid w:val="00E1342A"/>
    <w:rsid w:val="00E7265D"/>
    <w:rsid w:val="00EB548F"/>
    <w:rsid w:val="00EC0D1D"/>
    <w:rsid w:val="00EC43F9"/>
    <w:rsid w:val="00EC5F5C"/>
    <w:rsid w:val="00EE2475"/>
    <w:rsid w:val="00F11FF5"/>
    <w:rsid w:val="00F206F3"/>
    <w:rsid w:val="00F41F05"/>
    <w:rsid w:val="00F819E9"/>
    <w:rsid w:val="00F975B4"/>
    <w:rsid w:val="00FA0581"/>
    <w:rsid w:val="00FA0E14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BC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41BC"/>
    <w:pPr>
      <w:jc w:val="both"/>
    </w:pPr>
    <w:rPr>
      <w:rFonts w:eastAsia="Calibri"/>
      <w:szCs w:val="28"/>
      <w:lang w:val="uk-UA"/>
    </w:rPr>
  </w:style>
  <w:style w:type="character" w:customStyle="1" w:styleId="a4">
    <w:name w:val="Основной текст Знак"/>
    <w:link w:val="a3"/>
    <w:rsid w:val="00C841BC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C841BC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C841B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C841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841B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C841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C841BC"/>
  </w:style>
  <w:style w:type="paragraph" w:styleId="ab">
    <w:name w:val="footer"/>
    <w:basedOn w:val="a"/>
    <w:link w:val="ac"/>
    <w:uiPriority w:val="99"/>
    <w:semiHidden/>
    <w:unhideWhenUsed/>
    <w:rsid w:val="00C841B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C84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867764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5529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63644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C636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Текст1"/>
    <w:basedOn w:val="a"/>
    <w:rsid w:val="001D2C9B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af1">
    <w:name w:val="Текст Знак"/>
    <w:basedOn w:val="a0"/>
    <w:link w:val="af2"/>
    <w:locked/>
    <w:rsid w:val="00482E13"/>
    <w:rPr>
      <w:rFonts w:ascii="Courier New" w:hAnsi="Courier New" w:cs="Courier New"/>
      <w:lang w:eastAsia="uk-UA"/>
    </w:rPr>
  </w:style>
  <w:style w:type="paragraph" w:styleId="af2">
    <w:name w:val="Plain Text"/>
    <w:basedOn w:val="a"/>
    <w:link w:val="af1"/>
    <w:rsid w:val="00482E13"/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10">
    <w:name w:val="Текст Знак1"/>
    <w:basedOn w:val="a0"/>
    <w:link w:val="af2"/>
    <w:uiPriority w:val="99"/>
    <w:semiHidden/>
    <w:rsid w:val="00482E1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</dc:creator>
  <cp:keywords/>
  <cp:lastModifiedBy>111</cp:lastModifiedBy>
  <cp:revision>2</cp:revision>
  <cp:lastPrinted>2016-09-27T08:40:00Z</cp:lastPrinted>
  <dcterms:created xsi:type="dcterms:W3CDTF">2017-09-14T13:08:00Z</dcterms:created>
  <dcterms:modified xsi:type="dcterms:W3CDTF">2017-09-14T13:08:00Z</dcterms:modified>
</cp:coreProperties>
</file>