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E00553" w:rsidRPr="00A469FC" w:rsidTr="007A58F8">
        <w:tc>
          <w:tcPr>
            <w:tcW w:w="1135" w:type="dxa"/>
            <w:tcBorders>
              <w:bottom w:val="thickThinSmallGap" w:sz="24" w:space="0" w:color="auto"/>
            </w:tcBorders>
          </w:tcPr>
          <w:p w:rsidR="00E00553" w:rsidRPr="00A469FC" w:rsidRDefault="00E00553" w:rsidP="007A58F8">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25pt" o:ole="">
                  <v:imagedata r:id="rId7" o:title=""/>
                </v:shape>
                <o:OLEObject Type="Embed" ProgID="ShapewareVISIO20" ShapeID="_x0000_i1025" DrawAspect="Content" ObjectID="_1564479974"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E00553" w:rsidRPr="005A3836" w:rsidTr="007A58F8">
              <w:tc>
                <w:tcPr>
                  <w:tcW w:w="4111" w:type="dxa"/>
                </w:tcPr>
                <w:p w:rsidR="00E00553" w:rsidRPr="00CE56DF" w:rsidRDefault="00E00553" w:rsidP="007A58F8">
                  <w:pPr>
                    <w:jc w:val="center"/>
                    <w:rPr>
                      <w:rFonts w:eastAsia="Calibri"/>
                      <w:b/>
                      <w:sz w:val="22"/>
                      <w:szCs w:val="22"/>
                      <w:lang w:val="uk-UA"/>
                    </w:rPr>
                  </w:pPr>
                  <w:r w:rsidRPr="00CE56DF">
                    <w:rPr>
                      <w:rFonts w:eastAsia="Calibri"/>
                      <w:b/>
                      <w:sz w:val="22"/>
                      <w:szCs w:val="22"/>
                    </w:rPr>
                    <w:t>УКРАЇНА</w:t>
                  </w:r>
                </w:p>
                <w:p w:rsidR="00E00553" w:rsidRPr="00CE56DF" w:rsidRDefault="00E00553" w:rsidP="007A58F8">
                  <w:pPr>
                    <w:jc w:val="center"/>
                    <w:rPr>
                      <w:rFonts w:eastAsia="Calibri"/>
                      <w:b/>
                      <w:sz w:val="22"/>
                      <w:szCs w:val="22"/>
                      <w:lang w:val="uk-UA"/>
                    </w:rPr>
                  </w:pPr>
                </w:p>
                <w:p w:rsidR="00E00553" w:rsidRPr="00CE56DF" w:rsidRDefault="00E00553" w:rsidP="007A58F8">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E00553" w:rsidRPr="00CE56DF" w:rsidRDefault="00E00553" w:rsidP="007A58F8">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E00553" w:rsidRPr="00CE56DF" w:rsidRDefault="00E00553" w:rsidP="007A58F8">
                  <w:pPr>
                    <w:jc w:val="center"/>
                    <w:rPr>
                      <w:rFonts w:eastAsia="Calibri"/>
                      <w:b/>
                      <w:sz w:val="22"/>
                      <w:szCs w:val="22"/>
                    </w:rPr>
                  </w:pPr>
                  <w:r w:rsidRPr="00CE56DF">
                    <w:rPr>
                      <w:rFonts w:eastAsia="Calibri"/>
                      <w:b/>
                      <w:sz w:val="22"/>
                      <w:szCs w:val="22"/>
                      <w:lang w:val="uk-UA"/>
                    </w:rPr>
                    <w:t>ХАРКІВСЬКОЇ ОБЛАСТІ</w:t>
                  </w:r>
                </w:p>
                <w:p w:rsidR="00E00553" w:rsidRPr="00CE56DF" w:rsidRDefault="00E00553" w:rsidP="007A58F8">
                  <w:pPr>
                    <w:jc w:val="center"/>
                    <w:rPr>
                      <w:rFonts w:eastAsia="Calibri"/>
                      <w:b/>
                      <w:sz w:val="22"/>
                      <w:szCs w:val="22"/>
                      <w:lang w:val="uk-UA"/>
                    </w:rPr>
                  </w:pPr>
                  <w:r w:rsidRPr="00CE56DF">
                    <w:rPr>
                      <w:rFonts w:eastAsia="Calibri"/>
                      <w:b/>
                      <w:sz w:val="22"/>
                      <w:szCs w:val="22"/>
                      <w:lang w:val="uk-UA"/>
                    </w:rPr>
                    <w:t>ВИКОНАВЧИЙ КОМІТЕТ</w:t>
                  </w:r>
                </w:p>
                <w:p w:rsidR="00E00553" w:rsidRPr="00CE56DF" w:rsidRDefault="00E00553" w:rsidP="007A58F8">
                  <w:pPr>
                    <w:jc w:val="center"/>
                    <w:rPr>
                      <w:rFonts w:eastAsia="Calibri"/>
                      <w:b/>
                      <w:sz w:val="22"/>
                      <w:szCs w:val="22"/>
                      <w:lang w:val="uk-UA"/>
                    </w:rPr>
                  </w:pPr>
                  <w:r w:rsidRPr="00CE56DF">
                    <w:rPr>
                      <w:rFonts w:eastAsia="Calibri"/>
                      <w:b/>
                      <w:sz w:val="22"/>
                      <w:szCs w:val="22"/>
                      <w:lang w:val="uk-UA"/>
                    </w:rPr>
                    <w:t>АДМІНІСТРАЦІ</w:t>
                  </w:r>
                  <w:r>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СЬКОГО РАЙОНУ</w:t>
                  </w:r>
                </w:p>
                <w:p w:rsidR="00E00553" w:rsidRPr="00AC185E" w:rsidRDefault="00E00553" w:rsidP="00AC185E">
                  <w:pPr>
                    <w:pStyle w:val="8"/>
                    <w:jc w:val="center"/>
                    <w:rPr>
                      <w:rFonts w:ascii="Times New Roman" w:eastAsia="Calibri" w:hAnsi="Times New Roman"/>
                      <w:b/>
                      <w:i w:val="0"/>
                      <w:sz w:val="20"/>
                    </w:rPr>
                  </w:pPr>
                  <w:r w:rsidRPr="00AC185E">
                    <w:rPr>
                      <w:rFonts w:ascii="Times New Roman" w:eastAsia="Calibri" w:hAnsi="Times New Roman"/>
                      <w:b/>
                      <w:i w:val="0"/>
                      <w:lang w:val="uk-UA"/>
                    </w:rPr>
                    <w:t>УПРАВЛІННЯ ОСВІТИ</w:t>
                  </w:r>
                </w:p>
              </w:tc>
              <w:tc>
                <w:tcPr>
                  <w:tcW w:w="3969" w:type="dxa"/>
                </w:tcPr>
                <w:p w:rsidR="00E00553" w:rsidRPr="00CE56DF" w:rsidRDefault="00E00553" w:rsidP="007A58F8">
                  <w:pPr>
                    <w:jc w:val="center"/>
                    <w:rPr>
                      <w:rFonts w:eastAsia="Calibri"/>
                      <w:b/>
                      <w:sz w:val="22"/>
                      <w:szCs w:val="22"/>
                      <w:lang w:val="uk-UA"/>
                    </w:rPr>
                  </w:pPr>
                  <w:r w:rsidRPr="00CE56DF">
                    <w:rPr>
                      <w:rFonts w:eastAsia="Calibri"/>
                      <w:b/>
                      <w:sz w:val="22"/>
                      <w:szCs w:val="22"/>
                    </w:rPr>
                    <w:t>УКРАИНА</w:t>
                  </w:r>
                </w:p>
                <w:p w:rsidR="00E00553" w:rsidRPr="00CE56DF" w:rsidRDefault="00E00553" w:rsidP="007A58F8">
                  <w:pPr>
                    <w:jc w:val="center"/>
                    <w:rPr>
                      <w:rFonts w:eastAsia="Calibri"/>
                      <w:b/>
                      <w:sz w:val="22"/>
                      <w:szCs w:val="22"/>
                      <w:lang w:val="uk-UA"/>
                    </w:rPr>
                  </w:pPr>
                </w:p>
                <w:p w:rsidR="00E00553" w:rsidRPr="00CE56DF" w:rsidRDefault="00E00553" w:rsidP="007A58F8">
                  <w:pPr>
                    <w:jc w:val="center"/>
                    <w:rPr>
                      <w:rFonts w:eastAsia="Calibri"/>
                      <w:b/>
                      <w:sz w:val="22"/>
                      <w:szCs w:val="22"/>
                    </w:rPr>
                  </w:pPr>
                  <w:r w:rsidRPr="00CE56DF">
                    <w:rPr>
                      <w:rFonts w:eastAsia="Calibri"/>
                      <w:b/>
                      <w:sz w:val="22"/>
                      <w:szCs w:val="22"/>
                    </w:rPr>
                    <w:t xml:space="preserve"> ХАРЬКОВСКИЙ ГОРОДСКОЙ СОВЕТ</w:t>
                  </w:r>
                </w:p>
                <w:p w:rsidR="00E00553" w:rsidRPr="00CE56DF" w:rsidRDefault="00E00553" w:rsidP="007A58F8">
                  <w:pPr>
                    <w:jc w:val="center"/>
                    <w:rPr>
                      <w:rFonts w:eastAsia="Calibri"/>
                      <w:b/>
                      <w:sz w:val="22"/>
                      <w:szCs w:val="22"/>
                    </w:rPr>
                  </w:pPr>
                  <w:r w:rsidRPr="00CE56DF">
                    <w:rPr>
                      <w:rFonts w:eastAsia="Calibri"/>
                      <w:b/>
                      <w:sz w:val="22"/>
                      <w:szCs w:val="22"/>
                    </w:rPr>
                    <w:t xml:space="preserve"> ХАРЬКОВСКОЙ ОБЛАСТИ</w:t>
                  </w:r>
                </w:p>
                <w:p w:rsidR="00E00553" w:rsidRPr="00CE56DF" w:rsidRDefault="00E00553" w:rsidP="007A58F8">
                  <w:pPr>
                    <w:jc w:val="center"/>
                    <w:rPr>
                      <w:rFonts w:eastAsia="Calibri"/>
                      <w:b/>
                      <w:sz w:val="22"/>
                      <w:szCs w:val="22"/>
                    </w:rPr>
                  </w:pPr>
                  <w:r w:rsidRPr="00CE56DF">
                    <w:rPr>
                      <w:rFonts w:eastAsia="Calibri"/>
                      <w:b/>
                      <w:sz w:val="22"/>
                      <w:szCs w:val="22"/>
                    </w:rPr>
                    <w:t xml:space="preserve"> ИСПОЛНИТЕЛЬНЫЙ КОМИТЕТ</w:t>
                  </w:r>
                </w:p>
                <w:p w:rsidR="00E00553" w:rsidRDefault="00E00553" w:rsidP="007A58F8">
                  <w:pPr>
                    <w:jc w:val="center"/>
                    <w:rPr>
                      <w:rFonts w:eastAsia="Calibri"/>
                      <w:b/>
                      <w:lang w:val="uk-UA"/>
                    </w:rPr>
                  </w:pPr>
                  <w:r w:rsidRPr="00CE56DF">
                    <w:rPr>
                      <w:rFonts w:eastAsia="Calibri"/>
                      <w:b/>
                      <w:sz w:val="22"/>
                      <w:szCs w:val="22"/>
                      <w:lang w:val="uk-UA"/>
                    </w:rPr>
                    <w:t>АДМИНИСТРАЦИ</w:t>
                  </w:r>
                  <w:r>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СКОГО РАЙОНА</w:t>
                  </w:r>
                  <w:r w:rsidRPr="00CE56DF">
                    <w:rPr>
                      <w:rFonts w:eastAsia="Calibri"/>
                      <w:b/>
                    </w:rPr>
                    <w:t xml:space="preserve"> </w:t>
                  </w:r>
                </w:p>
                <w:p w:rsidR="00E00553" w:rsidRDefault="00E00553" w:rsidP="007A58F8">
                  <w:pPr>
                    <w:jc w:val="center"/>
                    <w:rPr>
                      <w:rFonts w:eastAsia="Calibri"/>
                      <w:b/>
                      <w:lang w:val="uk-UA"/>
                    </w:rPr>
                  </w:pPr>
                </w:p>
                <w:p w:rsidR="00E00553" w:rsidRDefault="00E00553" w:rsidP="007A58F8">
                  <w:pPr>
                    <w:jc w:val="center"/>
                    <w:rPr>
                      <w:rFonts w:eastAsia="Calibri"/>
                      <w:b/>
                      <w:lang w:val="uk-UA"/>
                    </w:rPr>
                  </w:pPr>
                  <w:r w:rsidRPr="00CE56DF">
                    <w:rPr>
                      <w:rFonts w:eastAsia="Calibri"/>
                      <w:b/>
                    </w:rPr>
                    <w:t>УПРАВЛЕНИЕ ОБРАЗОВАНИЯ</w:t>
                  </w:r>
                </w:p>
                <w:p w:rsidR="00E00553" w:rsidRPr="002D4923" w:rsidRDefault="00E00553" w:rsidP="007A58F8">
                  <w:pPr>
                    <w:jc w:val="center"/>
                    <w:rPr>
                      <w:rFonts w:eastAsia="Calibri"/>
                      <w:sz w:val="20"/>
                      <w:szCs w:val="20"/>
                      <w:lang w:val="uk-UA"/>
                    </w:rPr>
                  </w:pPr>
                </w:p>
              </w:tc>
            </w:tr>
          </w:tbl>
          <w:p w:rsidR="00E00553" w:rsidRPr="009B232F" w:rsidRDefault="00E00553" w:rsidP="007A58F8">
            <w:pPr>
              <w:jc w:val="center"/>
              <w:rPr>
                <w:b/>
                <w:sz w:val="22"/>
                <w:szCs w:val="22"/>
                <w:u w:val="single"/>
              </w:rPr>
            </w:pPr>
          </w:p>
        </w:tc>
        <w:tc>
          <w:tcPr>
            <w:tcW w:w="1276" w:type="dxa"/>
            <w:tcBorders>
              <w:bottom w:val="thickThinSmallGap" w:sz="24" w:space="0" w:color="auto"/>
            </w:tcBorders>
          </w:tcPr>
          <w:p w:rsidR="00E00553" w:rsidRPr="00A469FC" w:rsidRDefault="00930A5D" w:rsidP="007A58F8">
            <w:pPr>
              <w:jc w:val="right"/>
              <w:rPr>
                <w:b/>
                <w:u w:val="single"/>
              </w:rPr>
            </w:pPr>
            <w:r>
              <w:rPr>
                <w:noProof/>
              </w:rPr>
              <w:drawing>
                <wp:inline distT="0" distB="0" distL="0" distR="0">
                  <wp:extent cx="673100" cy="905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3100" cy="905510"/>
                          </a:xfrm>
                          <a:prstGeom prst="rect">
                            <a:avLst/>
                          </a:prstGeom>
                          <a:noFill/>
                          <a:ln w="9525">
                            <a:noFill/>
                            <a:miter lim="800000"/>
                            <a:headEnd/>
                            <a:tailEnd/>
                          </a:ln>
                        </pic:spPr>
                      </pic:pic>
                    </a:graphicData>
                  </a:graphic>
                </wp:inline>
              </w:drawing>
            </w:r>
          </w:p>
        </w:tc>
      </w:tr>
    </w:tbl>
    <w:p w:rsidR="0055261E" w:rsidRDefault="0055261E" w:rsidP="00006142">
      <w:pPr>
        <w:tabs>
          <w:tab w:val="left" w:pos="6140"/>
        </w:tabs>
        <w:spacing w:line="276" w:lineRule="auto"/>
        <w:jc w:val="center"/>
        <w:rPr>
          <w:b/>
          <w:sz w:val="32"/>
          <w:szCs w:val="32"/>
          <w:lang w:val="uk-UA"/>
        </w:rPr>
      </w:pPr>
    </w:p>
    <w:p w:rsidR="00E00553" w:rsidRPr="00801612" w:rsidRDefault="00E00553" w:rsidP="00006142">
      <w:pPr>
        <w:tabs>
          <w:tab w:val="left" w:pos="6140"/>
        </w:tabs>
        <w:spacing w:line="276" w:lineRule="auto"/>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E00553" w:rsidRDefault="00E00553" w:rsidP="00006142">
      <w:pPr>
        <w:tabs>
          <w:tab w:val="left" w:pos="6140"/>
        </w:tabs>
        <w:spacing w:line="276" w:lineRule="auto"/>
        <w:rPr>
          <w:sz w:val="28"/>
          <w:szCs w:val="28"/>
          <w:lang w:val="uk-UA"/>
        </w:rPr>
      </w:pPr>
    </w:p>
    <w:p w:rsidR="00E00553" w:rsidRPr="00236258" w:rsidRDefault="00084904" w:rsidP="00006142">
      <w:pPr>
        <w:tabs>
          <w:tab w:val="left" w:pos="6140"/>
        </w:tabs>
        <w:spacing w:line="276" w:lineRule="auto"/>
        <w:rPr>
          <w:sz w:val="28"/>
          <w:szCs w:val="28"/>
          <w:lang w:val="uk-UA"/>
        </w:rPr>
      </w:pPr>
      <w:r>
        <w:rPr>
          <w:sz w:val="28"/>
          <w:szCs w:val="28"/>
          <w:lang w:val="uk-UA"/>
        </w:rPr>
        <w:t>24.02.</w:t>
      </w:r>
      <w:r w:rsidR="00E00553" w:rsidRPr="00236258">
        <w:rPr>
          <w:sz w:val="28"/>
          <w:szCs w:val="28"/>
          <w:lang w:val="uk-UA"/>
        </w:rPr>
        <w:t>201</w:t>
      </w:r>
      <w:r w:rsidR="00E00553">
        <w:rPr>
          <w:sz w:val="28"/>
          <w:szCs w:val="28"/>
          <w:lang w:val="uk-UA"/>
        </w:rPr>
        <w:t>7</w:t>
      </w:r>
      <w:r w:rsidR="00E00553" w:rsidRPr="00236258">
        <w:rPr>
          <w:sz w:val="28"/>
          <w:szCs w:val="28"/>
          <w:lang w:val="uk-UA"/>
        </w:rPr>
        <w:t xml:space="preserve">    </w:t>
      </w:r>
      <w:r w:rsidR="00E00553" w:rsidRPr="00236258">
        <w:rPr>
          <w:sz w:val="28"/>
          <w:szCs w:val="28"/>
          <w:lang w:val="uk-UA"/>
        </w:rPr>
        <w:tab/>
      </w:r>
      <w:r w:rsidR="00E00553" w:rsidRPr="00236258">
        <w:rPr>
          <w:sz w:val="28"/>
          <w:szCs w:val="28"/>
          <w:lang w:val="uk-UA"/>
        </w:rPr>
        <w:tab/>
      </w:r>
      <w:r w:rsidR="00E00553" w:rsidRPr="00236258">
        <w:rPr>
          <w:sz w:val="28"/>
          <w:szCs w:val="28"/>
          <w:lang w:val="uk-UA"/>
        </w:rPr>
        <w:tab/>
      </w:r>
      <w:r w:rsidR="00E00553" w:rsidRPr="00236258">
        <w:rPr>
          <w:sz w:val="28"/>
          <w:szCs w:val="28"/>
          <w:lang w:val="uk-UA"/>
        </w:rPr>
        <w:tab/>
      </w:r>
      <w:r w:rsidR="00E00553" w:rsidRPr="00236258">
        <w:rPr>
          <w:sz w:val="28"/>
          <w:szCs w:val="28"/>
          <w:lang w:val="uk-UA"/>
        </w:rPr>
        <w:tab/>
        <w:t xml:space="preserve">№ </w:t>
      </w:r>
      <w:r>
        <w:rPr>
          <w:sz w:val="28"/>
          <w:szCs w:val="28"/>
          <w:lang w:val="uk-UA"/>
        </w:rPr>
        <w:t>60</w:t>
      </w:r>
    </w:p>
    <w:p w:rsidR="00E00553" w:rsidRDefault="00E00553" w:rsidP="00006142">
      <w:pPr>
        <w:ind w:right="4534"/>
        <w:jc w:val="both"/>
        <w:rPr>
          <w:sz w:val="28"/>
          <w:szCs w:val="28"/>
          <w:lang w:val="uk-UA"/>
        </w:rPr>
      </w:pPr>
    </w:p>
    <w:p w:rsidR="009B5497" w:rsidRDefault="009B5497" w:rsidP="00006142">
      <w:pPr>
        <w:ind w:right="4534"/>
        <w:jc w:val="both"/>
        <w:rPr>
          <w:sz w:val="28"/>
          <w:szCs w:val="28"/>
          <w:lang w:val="uk-UA"/>
        </w:rPr>
      </w:pPr>
    </w:p>
    <w:p w:rsidR="00EF3756" w:rsidRDefault="00BB2730" w:rsidP="00006142">
      <w:pPr>
        <w:ind w:right="4534"/>
        <w:jc w:val="both"/>
        <w:rPr>
          <w:sz w:val="28"/>
          <w:szCs w:val="28"/>
          <w:lang w:val="uk-UA"/>
        </w:rPr>
      </w:pPr>
      <w:r w:rsidRPr="00884389">
        <w:rPr>
          <w:sz w:val="28"/>
          <w:szCs w:val="28"/>
          <w:lang w:val="uk-UA"/>
        </w:rPr>
        <w:t xml:space="preserve">Про </w:t>
      </w:r>
      <w:r w:rsidR="00E00553" w:rsidRPr="00884389">
        <w:rPr>
          <w:sz w:val="28"/>
          <w:szCs w:val="28"/>
          <w:lang w:val="uk-UA"/>
        </w:rPr>
        <w:t>затвердження посадових</w:t>
      </w:r>
    </w:p>
    <w:p w:rsidR="00853479" w:rsidRDefault="00E00553" w:rsidP="00006142">
      <w:pPr>
        <w:ind w:right="4534"/>
        <w:jc w:val="both"/>
        <w:rPr>
          <w:sz w:val="28"/>
          <w:szCs w:val="28"/>
          <w:lang w:val="uk-UA"/>
        </w:rPr>
      </w:pPr>
      <w:r w:rsidRPr="00884389">
        <w:rPr>
          <w:sz w:val="28"/>
          <w:szCs w:val="28"/>
          <w:lang w:val="uk-UA"/>
        </w:rPr>
        <w:t xml:space="preserve"> (робочих)</w:t>
      </w:r>
      <w:r w:rsidR="00853479" w:rsidRPr="00884389">
        <w:rPr>
          <w:sz w:val="28"/>
          <w:szCs w:val="28"/>
          <w:lang w:val="uk-UA"/>
        </w:rPr>
        <w:t xml:space="preserve"> </w:t>
      </w:r>
      <w:r w:rsidRPr="00884389">
        <w:rPr>
          <w:sz w:val="28"/>
          <w:szCs w:val="28"/>
          <w:lang w:val="uk-UA"/>
        </w:rPr>
        <w:t>і</w:t>
      </w:r>
      <w:r w:rsidR="00BB2730" w:rsidRPr="00884389">
        <w:rPr>
          <w:sz w:val="28"/>
          <w:szCs w:val="28"/>
          <w:lang w:val="uk-UA"/>
        </w:rPr>
        <w:t>нструкцій</w:t>
      </w:r>
      <w:r w:rsidRPr="00884389">
        <w:rPr>
          <w:sz w:val="28"/>
          <w:szCs w:val="28"/>
          <w:lang w:val="uk-UA"/>
        </w:rPr>
        <w:t xml:space="preserve"> </w:t>
      </w:r>
    </w:p>
    <w:p w:rsidR="00BB2730" w:rsidRPr="00884389" w:rsidRDefault="00BB2730" w:rsidP="009B5497">
      <w:pPr>
        <w:spacing w:before="100" w:beforeAutospacing="1" w:after="100" w:afterAutospacing="1" w:line="360" w:lineRule="auto"/>
        <w:ind w:firstLine="708"/>
        <w:jc w:val="both"/>
        <w:outlineLvl w:val="1"/>
        <w:rPr>
          <w:sz w:val="28"/>
          <w:szCs w:val="28"/>
          <w:lang w:val="uk-UA"/>
        </w:rPr>
      </w:pPr>
      <w:r w:rsidRPr="00884389">
        <w:rPr>
          <w:sz w:val="28"/>
          <w:szCs w:val="28"/>
          <w:lang w:val="uk-UA"/>
        </w:rPr>
        <w:t xml:space="preserve">На виконання </w:t>
      </w:r>
      <w:r w:rsidR="00E00553" w:rsidRPr="00884389">
        <w:rPr>
          <w:sz w:val="28"/>
          <w:szCs w:val="28"/>
          <w:lang w:val="uk-UA"/>
        </w:rPr>
        <w:t>Кодексу законів про працю України, наказу Міністерства праці та соціальної політики України від 29.12.2004 № 336 «</w:t>
      </w:r>
      <w:r w:rsidR="00E00553" w:rsidRPr="00884389">
        <w:rPr>
          <w:bCs/>
          <w:sz w:val="28"/>
          <w:szCs w:val="28"/>
          <w:lang w:val="uk-UA"/>
        </w:rPr>
        <w:t xml:space="preserve">Про затвердження Випуску 1 </w:t>
      </w:r>
      <w:r w:rsidR="00084904">
        <w:rPr>
          <w:bCs/>
          <w:sz w:val="28"/>
          <w:szCs w:val="28"/>
          <w:lang w:val="uk-UA"/>
        </w:rPr>
        <w:t>«</w:t>
      </w:r>
      <w:r w:rsidR="00E00553" w:rsidRPr="00884389">
        <w:rPr>
          <w:bCs/>
          <w:sz w:val="28"/>
          <w:szCs w:val="28"/>
          <w:lang w:val="uk-UA"/>
        </w:rPr>
        <w:t>Професії працівників, що є загальними для всіх видів економічної діяльності</w:t>
      </w:r>
      <w:r w:rsidR="00084904">
        <w:rPr>
          <w:bCs/>
          <w:sz w:val="28"/>
          <w:szCs w:val="28"/>
          <w:lang w:val="uk-UA"/>
        </w:rPr>
        <w:t>»</w:t>
      </w:r>
      <w:r w:rsidR="00E00553" w:rsidRPr="00884389">
        <w:rPr>
          <w:bCs/>
          <w:sz w:val="28"/>
          <w:szCs w:val="28"/>
          <w:lang w:val="uk-UA"/>
        </w:rPr>
        <w:t xml:space="preserve"> Довідника кваліфікаційних характеристик професій працівників</w:t>
      </w:r>
      <w:r w:rsidR="00E00553" w:rsidRPr="00884389">
        <w:rPr>
          <w:sz w:val="28"/>
          <w:szCs w:val="28"/>
          <w:lang w:val="uk-UA"/>
        </w:rPr>
        <w:t xml:space="preserve">»,  Збірника уніфікованих форм організаційно-розпорядчих документів, схваленого протоколом Методичної комісії Державного комітету архівів України від 20.06.2006 № 3,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 </w:t>
      </w:r>
      <w:r w:rsidR="00D55819">
        <w:rPr>
          <w:sz w:val="28"/>
          <w:szCs w:val="28"/>
          <w:lang w:val="uk-UA"/>
        </w:rPr>
        <w:t xml:space="preserve">розпорядження Харківського міського голови від 25.11.2016 № 148 «Про затвердження Порядку розроблення посадових інструкцій Харківській міській раді», </w:t>
      </w:r>
      <w:r w:rsidRPr="00884389">
        <w:rPr>
          <w:sz w:val="28"/>
          <w:szCs w:val="28"/>
          <w:lang w:val="uk-UA"/>
        </w:rPr>
        <w:t xml:space="preserve">з метою </w:t>
      </w:r>
      <w:r w:rsidR="00E00553" w:rsidRPr="00884389">
        <w:rPr>
          <w:sz w:val="28"/>
          <w:szCs w:val="28"/>
          <w:lang w:val="uk-UA"/>
        </w:rPr>
        <w:t xml:space="preserve">чіткого </w:t>
      </w:r>
      <w:r w:rsidR="00884389" w:rsidRPr="00884389">
        <w:rPr>
          <w:sz w:val="28"/>
          <w:szCs w:val="28"/>
          <w:lang w:val="uk-UA"/>
        </w:rPr>
        <w:t xml:space="preserve">розподілу </w:t>
      </w:r>
      <w:r w:rsidR="00E00553" w:rsidRPr="00884389">
        <w:rPr>
          <w:sz w:val="28"/>
          <w:szCs w:val="28"/>
          <w:lang w:val="uk-UA"/>
        </w:rPr>
        <w:t xml:space="preserve">посадових обов’язків, </w:t>
      </w:r>
      <w:r w:rsidR="00884389" w:rsidRPr="00884389">
        <w:rPr>
          <w:sz w:val="28"/>
          <w:szCs w:val="28"/>
          <w:lang w:val="uk-UA"/>
        </w:rPr>
        <w:t xml:space="preserve">визначення </w:t>
      </w:r>
      <w:r w:rsidR="00E00553" w:rsidRPr="00884389">
        <w:rPr>
          <w:sz w:val="28"/>
          <w:szCs w:val="28"/>
          <w:lang w:val="uk-UA"/>
        </w:rPr>
        <w:t xml:space="preserve">прав та обов’язків </w:t>
      </w:r>
      <w:r w:rsidR="00D55819">
        <w:rPr>
          <w:sz w:val="28"/>
          <w:szCs w:val="28"/>
          <w:lang w:val="uk-UA"/>
        </w:rPr>
        <w:t xml:space="preserve">працівників </w:t>
      </w:r>
      <w:r w:rsidR="00884389" w:rsidRPr="00884389">
        <w:rPr>
          <w:sz w:val="28"/>
          <w:szCs w:val="28"/>
          <w:lang w:val="uk-UA"/>
        </w:rPr>
        <w:t>У</w:t>
      </w:r>
      <w:r w:rsidRPr="00884389">
        <w:rPr>
          <w:sz w:val="28"/>
          <w:szCs w:val="28"/>
          <w:lang w:val="uk-UA"/>
        </w:rPr>
        <w:t>правлінн</w:t>
      </w:r>
      <w:r w:rsidR="00D55819">
        <w:rPr>
          <w:sz w:val="28"/>
          <w:szCs w:val="28"/>
          <w:lang w:val="uk-UA"/>
        </w:rPr>
        <w:t>я</w:t>
      </w:r>
      <w:r w:rsidRPr="00884389">
        <w:rPr>
          <w:sz w:val="28"/>
          <w:szCs w:val="28"/>
          <w:lang w:val="uk-UA"/>
        </w:rPr>
        <w:t xml:space="preserve"> освіти</w:t>
      </w:r>
      <w:r w:rsidR="00884389">
        <w:rPr>
          <w:sz w:val="28"/>
          <w:szCs w:val="28"/>
          <w:lang w:val="uk-UA"/>
        </w:rPr>
        <w:t xml:space="preserve"> адміністрації Основ’янського району Харківської міської ради</w:t>
      </w:r>
      <w:r w:rsidR="00EF3756">
        <w:rPr>
          <w:sz w:val="28"/>
          <w:szCs w:val="28"/>
          <w:lang w:val="uk-UA"/>
        </w:rPr>
        <w:t xml:space="preserve"> (далі – Управління освіти), керівників навчальних закладів району та їх заступників</w:t>
      </w:r>
      <w:r w:rsidR="00766D2A">
        <w:rPr>
          <w:sz w:val="28"/>
          <w:szCs w:val="28"/>
          <w:lang w:val="uk-UA"/>
        </w:rPr>
        <w:t xml:space="preserve"> </w:t>
      </w:r>
      <w:r w:rsidR="00006142">
        <w:rPr>
          <w:sz w:val="28"/>
          <w:szCs w:val="28"/>
          <w:lang w:val="uk-UA"/>
        </w:rPr>
        <w:t>за погодженням з районною організацією профспілки працівників освіти і науки України, первинними профспілковими організаціями,</w:t>
      </w:r>
    </w:p>
    <w:p w:rsidR="00BB2730" w:rsidRDefault="00BB2730" w:rsidP="00006142">
      <w:pPr>
        <w:spacing w:line="360" w:lineRule="auto"/>
        <w:rPr>
          <w:sz w:val="28"/>
          <w:szCs w:val="28"/>
          <w:lang w:val="uk-UA"/>
        </w:rPr>
      </w:pPr>
      <w:r>
        <w:rPr>
          <w:sz w:val="28"/>
          <w:szCs w:val="28"/>
          <w:lang w:val="uk-UA"/>
        </w:rPr>
        <w:lastRenderedPageBreak/>
        <w:t>НАКАЗУЮ:</w:t>
      </w:r>
    </w:p>
    <w:p w:rsidR="00BB2730" w:rsidRDefault="00DB2C05" w:rsidP="00006142">
      <w:pPr>
        <w:spacing w:line="360" w:lineRule="auto"/>
        <w:jc w:val="both"/>
        <w:rPr>
          <w:sz w:val="28"/>
          <w:szCs w:val="28"/>
          <w:lang w:val="uk-UA"/>
        </w:rPr>
      </w:pPr>
      <w:r>
        <w:rPr>
          <w:sz w:val="28"/>
          <w:szCs w:val="28"/>
          <w:lang w:val="uk-UA"/>
        </w:rPr>
        <w:t xml:space="preserve">1. </w:t>
      </w:r>
      <w:r w:rsidR="00884389">
        <w:rPr>
          <w:sz w:val="28"/>
          <w:szCs w:val="28"/>
          <w:lang w:val="uk-UA"/>
        </w:rPr>
        <w:t>Затвердити посадові інструкції посадових осіб місцевого самоврядування:</w:t>
      </w:r>
    </w:p>
    <w:p w:rsidR="00884389" w:rsidRDefault="00884389" w:rsidP="00006142">
      <w:pPr>
        <w:spacing w:line="360" w:lineRule="auto"/>
        <w:jc w:val="both"/>
        <w:rPr>
          <w:sz w:val="28"/>
          <w:szCs w:val="28"/>
          <w:lang w:val="uk-UA"/>
        </w:rPr>
      </w:pPr>
      <w:r>
        <w:rPr>
          <w:sz w:val="28"/>
          <w:szCs w:val="28"/>
          <w:lang w:val="uk-UA"/>
        </w:rPr>
        <w:t>- посадова інструкція заступника начальн</w:t>
      </w:r>
      <w:r w:rsidR="00EF3756">
        <w:rPr>
          <w:sz w:val="28"/>
          <w:szCs w:val="28"/>
          <w:lang w:val="uk-UA"/>
        </w:rPr>
        <w:t>ика Управління освіти (додаток 1</w:t>
      </w:r>
      <w:r>
        <w:rPr>
          <w:sz w:val="28"/>
          <w:szCs w:val="28"/>
          <w:lang w:val="uk-UA"/>
        </w:rPr>
        <w:t>);</w:t>
      </w:r>
    </w:p>
    <w:p w:rsidR="00884389" w:rsidRDefault="00884389" w:rsidP="00006142">
      <w:pPr>
        <w:spacing w:line="360" w:lineRule="auto"/>
        <w:jc w:val="both"/>
        <w:rPr>
          <w:sz w:val="28"/>
          <w:szCs w:val="28"/>
          <w:lang w:val="uk-UA"/>
        </w:rPr>
      </w:pPr>
      <w:r>
        <w:rPr>
          <w:sz w:val="28"/>
          <w:szCs w:val="28"/>
          <w:lang w:val="uk-UA"/>
        </w:rPr>
        <w:t xml:space="preserve">- посадова інструкція </w:t>
      </w:r>
      <w:r w:rsidR="00EF3756">
        <w:rPr>
          <w:sz w:val="28"/>
          <w:szCs w:val="28"/>
          <w:lang w:val="uk-UA"/>
        </w:rPr>
        <w:t>головного спеціаліста (додаток 2</w:t>
      </w:r>
      <w:r>
        <w:rPr>
          <w:sz w:val="28"/>
          <w:szCs w:val="28"/>
          <w:lang w:val="uk-UA"/>
        </w:rPr>
        <w:t>);</w:t>
      </w:r>
    </w:p>
    <w:p w:rsidR="00884389" w:rsidRDefault="00884389" w:rsidP="00006142">
      <w:pPr>
        <w:spacing w:line="360" w:lineRule="auto"/>
        <w:jc w:val="both"/>
        <w:rPr>
          <w:sz w:val="28"/>
          <w:szCs w:val="28"/>
          <w:lang w:val="uk-UA"/>
        </w:rPr>
      </w:pPr>
      <w:r>
        <w:rPr>
          <w:sz w:val="28"/>
          <w:szCs w:val="28"/>
          <w:lang w:val="uk-UA"/>
        </w:rPr>
        <w:t>- посадова інструкція головного спеціаліста (додато</w:t>
      </w:r>
      <w:r w:rsidR="00EF3756">
        <w:rPr>
          <w:sz w:val="28"/>
          <w:szCs w:val="28"/>
          <w:lang w:val="uk-UA"/>
        </w:rPr>
        <w:t>к 3</w:t>
      </w:r>
      <w:r>
        <w:rPr>
          <w:sz w:val="28"/>
          <w:szCs w:val="28"/>
          <w:lang w:val="uk-UA"/>
        </w:rPr>
        <w:t>).</w:t>
      </w:r>
    </w:p>
    <w:p w:rsidR="00884389" w:rsidRDefault="006E2E66" w:rsidP="00006142">
      <w:pPr>
        <w:spacing w:line="360" w:lineRule="auto"/>
        <w:jc w:val="both"/>
        <w:rPr>
          <w:sz w:val="28"/>
          <w:szCs w:val="28"/>
          <w:lang w:val="uk-UA"/>
        </w:rPr>
      </w:pPr>
      <w:r>
        <w:rPr>
          <w:sz w:val="28"/>
          <w:szCs w:val="28"/>
          <w:lang w:val="uk-UA"/>
        </w:rPr>
        <w:t>3</w:t>
      </w:r>
      <w:r w:rsidR="00884389">
        <w:rPr>
          <w:sz w:val="28"/>
          <w:szCs w:val="28"/>
          <w:lang w:val="uk-UA"/>
        </w:rPr>
        <w:t>. Затвердити посадові інструкції працівників централізованої бухгалтерії:</w:t>
      </w:r>
    </w:p>
    <w:p w:rsidR="00884389" w:rsidRDefault="00884389" w:rsidP="00006142">
      <w:pPr>
        <w:spacing w:line="360" w:lineRule="auto"/>
        <w:jc w:val="both"/>
        <w:rPr>
          <w:sz w:val="28"/>
          <w:szCs w:val="28"/>
          <w:lang w:val="uk-UA"/>
        </w:rPr>
      </w:pPr>
      <w:r>
        <w:rPr>
          <w:sz w:val="28"/>
          <w:szCs w:val="28"/>
          <w:lang w:val="uk-UA"/>
        </w:rPr>
        <w:t>- посадова інструкція головного бухгалтера</w:t>
      </w:r>
      <w:r w:rsidR="00EF3756">
        <w:rPr>
          <w:sz w:val="28"/>
          <w:szCs w:val="28"/>
          <w:lang w:val="uk-UA"/>
        </w:rPr>
        <w:t xml:space="preserve"> (додаток 4</w:t>
      </w:r>
      <w:r w:rsidR="006E2E66">
        <w:rPr>
          <w:sz w:val="28"/>
          <w:szCs w:val="28"/>
          <w:lang w:val="uk-UA"/>
        </w:rPr>
        <w:t>)</w:t>
      </w:r>
      <w:r>
        <w:rPr>
          <w:sz w:val="28"/>
          <w:szCs w:val="28"/>
          <w:lang w:val="uk-UA"/>
        </w:rPr>
        <w:t>;</w:t>
      </w:r>
    </w:p>
    <w:p w:rsidR="00884389" w:rsidRDefault="00884389" w:rsidP="00006142">
      <w:pPr>
        <w:spacing w:line="360" w:lineRule="auto"/>
        <w:jc w:val="both"/>
        <w:rPr>
          <w:sz w:val="28"/>
          <w:szCs w:val="28"/>
          <w:lang w:val="uk-UA"/>
        </w:rPr>
      </w:pPr>
      <w:r>
        <w:rPr>
          <w:sz w:val="28"/>
          <w:szCs w:val="28"/>
          <w:lang w:val="uk-UA"/>
        </w:rPr>
        <w:t>- посадова інструкція заступника головного бухгалтера</w:t>
      </w:r>
      <w:r w:rsidR="00EF3756">
        <w:rPr>
          <w:sz w:val="28"/>
          <w:szCs w:val="28"/>
          <w:lang w:val="uk-UA"/>
        </w:rPr>
        <w:t xml:space="preserve"> (додаток 5</w:t>
      </w:r>
      <w:r w:rsidR="006E2E66">
        <w:rPr>
          <w:sz w:val="28"/>
          <w:szCs w:val="28"/>
          <w:lang w:val="uk-UA"/>
        </w:rPr>
        <w:t>)</w:t>
      </w:r>
      <w:r>
        <w:rPr>
          <w:sz w:val="28"/>
          <w:szCs w:val="28"/>
          <w:lang w:val="uk-UA"/>
        </w:rPr>
        <w:t>;</w:t>
      </w:r>
    </w:p>
    <w:p w:rsidR="00884389" w:rsidRDefault="00884389" w:rsidP="00006142">
      <w:pPr>
        <w:spacing w:line="360" w:lineRule="auto"/>
        <w:jc w:val="both"/>
        <w:rPr>
          <w:sz w:val="28"/>
          <w:szCs w:val="28"/>
          <w:lang w:val="uk-UA"/>
        </w:rPr>
      </w:pPr>
      <w:r>
        <w:rPr>
          <w:sz w:val="28"/>
          <w:szCs w:val="28"/>
          <w:lang w:val="uk-UA"/>
        </w:rPr>
        <w:t xml:space="preserve">- </w:t>
      </w:r>
      <w:r w:rsidR="006E2E66">
        <w:rPr>
          <w:sz w:val="28"/>
          <w:szCs w:val="28"/>
          <w:lang w:val="uk-UA"/>
        </w:rPr>
        <w:t>посадова інструкція бухгалтера</w:t>
      </w:r>
      <w:r w:rsidR="00E411D6">
        <w:rPr>
          <w:sz w:val="28"/>
          <w:szCs w:val="28"/>
          <w:lang w:val="uk-UA"/>
        </w:rPr>
        <w:t xml:space="preserve"> (</w:t>
      </w:r>
      <w:r w:rsidR="006E2E66">
        <w:rPr>
          <w:sz w:val="28"/>
          <w:szCs w:val="28"/>
          <w:lang w:val="uk-UA"/>
        </w:rPr>
        <w:t>в</w:t>
      </w:r>
      <w:r w:rsidR="006E2E66" w:rsidRPr="006E2E66">
        <w:rPr>
          <w:sz w:val="28"/>
          <w:szCs w:val="28"/>
          <w:lang w:val="uk-UA"/>
        </w:rPr>
        <w:t>ідповідає за нарахування заробітної плати працівникам підвідомчих закладів освіти</w:t>
      </w:r>
      <w:r w:rsidR="00E411D6">
        <w:rPr>
          <w:sz w:val="28"/>
          <w:szCs w:val="28"/>
          <w:lang w:val="uk-UA"/>
        </w:rPr>
        <w:t>)</w:t>
      </w:r>
      <w:r w:rsidR="00EF3756">
        <w:rPr>
          <w:sz w:val="28"/>
          <w:szCs w:val="28"/>
          <w:lang w:val="uk-UA"/>
        </w:rPr>
        <w:t xml:space="preserve"> </w:t>
      </w:r>
      <w:r w:rsidR="00171CB5">
        <w:rPr>
          <w:sz w:val="28"/>
          <w:szCs w:val="28"/>
          <w:lang w:val="uk-UA"/>
        </w:rPr>
        <w:t>(</w:t>
      </w:r>
      <w:r w:rsidR="00EF3756">
        <w:rPr>
          <w:sz w:val="28"/>
          <w:szCs w:val="28"/>
          <w:lang w:val="uk-UA"/>
        </w:rPr>
        <w:t>додаток 6</w:t>
      </w:r>
      <w:r w:rsidR="00171CB5">
        <w:rPr>
          <w:sz w:val="28"/>
          <w:szCs w:val="28"/>
          <w:lang w:val="uk-UA"/>
        </w:rPr>
        <w:t>)</w:t>
      </w:r>
      <w:r w:rsidR="006E2E66">
        <w:rPr>
          <w:sz w:val="28"/>
          <w:szCs w:val="28"/>
          <w:lang w:val="uk-UA"/>
        </w:rPr>
        <w:t>;</w:t>
      </w:r>
    </w:p>
    <w:p w:rsidR="006E2E66" w:rsidRDefault="006E2E66" w:rsidP="00006142">
      <w:pPr>
        <w:spacing w:line="360" w:lineRule="auto"/>
        <w:jc w:val="both"/>
        <w:rPr>
          <w:sz w:val="28"/>
          <w:szCs w:val="28"/>
          <w:lang w:val="uk-UA"/>
        </w:rPr>
      </w:pPr>
      <w:r>
        <w:rPr>
          <w:sz w:val="28"/>
          <w:szCs w:val="28"/>
          <w:lang w:val="uk-UA"/>
        </w:rPr>
        <w:t>- посадова інструкція бухгалтера</w:t>
      </w:r>
      <w:r w:rsidR="00E411D6">
        <w:rPr>
          <w:sz w:val="28"/>
          <w:szCs w:val="28"/>
          <w:lang w:val="uk-UA"/>
        </w:rPr>
        <w:t xml:space="preserve"> (</w:t>
      </w:r>
      <w:r w:rsidRPr="006E2E66">
        <w:rPr>
          <w:sz w:val="28"/>
          <w:szCs w:val="28"/>
          <w:lang w:val="uk-UA"/>
        </w:rPr>
        <w:t>приймає та перевіряє первісні документи по обліку продуктів харчування від матеріально відповідальних осіб</w:t>
      </w:r>
      <w:r w:rsidR="00E411D6">
        <w:rPr>
          <w:sz w:val="28"/>
          <w:szCs w:val="28"/>
          <w:lang w:val="uk-UA"/>
        </w:rPr>
        <w:t>)</w:t>
      </w:r>
      <w:r w:rsidR="00EF3756">
        <w:rPr>
          <w:sz w:val="28"/>
          <w:szCs w:val="28"/>
          <w:lang w:val="uk-UA"/>
        </w:rPr>
        <w:t xml:space="preserve"> </w:t>
      </w:r>
      <w:r w:rsidR="00E411D6">
        <w:rPr>
          <w:sz w:val="28"/>
          <w:szCs w:val="28"/>
          <w:lang w:val="uk-UA"/>
        </w:rPr>
        <w:br/>
      </w:r>
      <w:r w:rsidR="00171CB5">
        <w:rPr>
          <w:sz w:val="28"/>
          <w:szCs w:val="28"/>
          <w:lang w:val="uk-UA"/>
        </w:rPr>
        <w:t>(</w:t>
      </w:r>
      <w:r w:rsidR="00EF3756">
        <w:rPr>
          <w:sz w:val="28"/>
          <w:szCs w:val="28"/>
          <w:lang w:val="uk-UA"/>
        </w:rPr>
        <w:t>додаток 7</w:t>
      </w:r>
      <w:r w:rsidR="00171CB5">
        <w:rPr>
          <w:sz w:val="28"/>
          <w:szCs w:val="28"/>
          <w:lang w:val="uk-UA"/>
        </w:rPr>
        <w:t>)</w:t>
      </w:r>
      <w:r>
        <w:rPr>
          <w:sz w:val="28"/>
          <w:szCs w:val="28"/>
          <w:lang w:val="uk-UA"/>
        </w:rPr>
        <w:t>;</w:t>
      </w:r>
    </w:p>
    <w:p w:rsidR="006E2E66" w:rsidRPr="00D55819" w:rsidRDefault="00D55819" w:rsidP="00006142">
      <w:pPr>
        <w:spacing w:line="360" w:lineRule="auto"/>
        <w:jc w:val="both"/>
        <w:rPr>
          <w:sz w:val="28"/>
          <w:szCs w:val="28"/>
          <w:lang w:val="uk-UA"/>
        </w:rPr>
      </w:pPr>
      <w:r>
        <w:rPr>
          <w:sz w:val="28"/>
          <w:szCs w:val="28"/>
          <w:lang w:val="uk-UA"/>
        </w:rPr>
        <w:t>- посадова інструкція бухгалтера</w:t>
      </w:r>
      <w:r w:rsidR="00E411D6">
        <w:rPr>
          <w:sz w:val="28"/>
          <w:szCs w:val="28"/>
          <w:lang w:val="uk-UA"/>
        </w:rPr>
        <w:t xml:space="preserve"> (</w:t>
      </w:r>
      <w:r>
        <w:rPr>
          <w:sz w:val="28"/>
          <w:szCs w:val="28"/>
          <w:lang w:val="uk-UA"/>
        </w:rPr>
        <w:t>відповідає</w:t>
      </w:r>
      <w:r w:rsidR="006E2E66" w:rsidRPr="00D55819">
        <w:rPr>
          <w:sz w:val="28"/>
          <w:szCs w:val="28"/>
          <w:lang w:val="uk-UA"/>
        </w:rPr>
        <w:t xml:space="preserve"> за достовірність та своєчасність обліку продуктів харчування</w:t>
      </w:r>
      <w:r w:rsidR="00E411D6">
        <w:rPr>
          <w:sz w:val="28"/>
          <w:szCs w:val="28"/>
          <w:lang w:val="uk-UA"/>
        </w:rPr>
        <w:t>)</w:t>
      </w:r>
      <w:r w:rsidR="00EF3756">
        <w:rPr>
          <w:sz w:val="28"/>
          <w:szCs w:val="28"/>
          <w:lang w:val="uk-UA"/>
        </w:rPr>
        <w:t xml:space="preserve"> </w:t>
      </w:r>
      <w:r w:rsidR="00171CB5">
        <w:rPr>
          <w:sz w:val="28"/>
          <w:szCs w:val="28"/>
          <w:lang w:val="uk-UA"/>
        </w:rPr>
        <w:t>(</w:t>
      </w:r>
      <w:r w:rsidR="00EF3756">
        <w:rPr>
          <w:sz w:val="28"/>
          <w:szCs w:val="28"/>
          <w:lang w:val="uk-UA"/>
        </w:rPr>
        <w:t>додаток 8</w:t>
      </w:r>
      <w:r w:rsidR="00171CB5">
        <w:rPr>
          <w:sz w:val="28"/>
          <w:szCs w:val="28"/>
          <w:lang w:val="uk-UA"/>
        </w:rPr>
        <w:t>)</w:t>
      </w:r>
      <w:r>
        <w:rPr>
          <w:sz w:val="28"/>
          <w:szCs w:val="28"/>
          <w:lang w:val="uk-UA"/>
        </w:rPr>
        <w:t>;</w:t>
      </w:r>
    </w:p>
    <w:p w:rsidR="006E2E66" w:rsidRPr="00D55819" w:rsidRDefault="00D55819" w:rsidP="00006142">
      <w:pPr>
        <w:spacing w:line="360" w:lineRule="auto"/>
        <w:jc w:val="both"/>
        <w:rPr>
          <w:sz w:val="28"/>
          <w:szCs w:val="28"/>
          <w:lang w:val="uk-UA"/>
        </w:rPr>
      </w:pPr>
      <w:r>
        <w:rPr>
          <w:sz w:val="26"/>
          <w:szCs w:val="26"/>
          <w:lang w:val="uk-UA"/>
        </w:rPr>
        <w:t xml:space="preserve">- </w:t>
      </w:r>
      <w:r>
        <w:rPr>
          <w:sz w:val="28"/>
          <w:szCs w:val="28"/>
          <w:lang w:val="uk-UA"/>
        </w:rPr>
        <w:t>посадова інструкція бухгалтера</w:t>
      </w:r>
      <w:r w:rsidR="00E411D6">
        <w:rPr>
          <w:sz w:val="28"/>
          <w:szCs w:val="28"/>
          <w:lang w:val="uk-UA"/>
        </w:rPr>
        <w:t xml:space="preserve"> (</w:t>
      </w:r>
      <w:r w:rsidR="006E2E66" w:rsidRPr="00D55819">
        <w:rPr>
          <w:sz w:val="28"/>
          <w:szCs w:val="28"/>
          <w:lang w:val="uk-UA"/>
        </w:rPr>
        <w:t>відповіда</w:t>
      </w:r>
      <w:r w:rsidRPr="00D55819">
        <w:rPr>
          <w:sz w:val="28"/>
          <w:szCs w:val="28"/>
          <w:lang w:val="uk-UA"/>
        </w:rPr>
        <w:t>є</w:t>
      </w:r>
      <w:r w:rsidR="006E2E66" w:rsidRPr="00D55819">
        <w:rPr>
          <w:sz w:val="28"/>
          <w:szCs w:val="28"/>
          <w:lang w:val="uk-UA"/>
        </w:rPr>
        <w:t xml:space="preserve"> за достовірність та своєчасність обліку матеріальних цінностей</w:t>
      </w:r>
      <w:r w:rsidR="00E411D6">
        <w:rPr>
          <w:sz w:val="28"/>
          <w:szCs w:val="28"/>
          <w:lang w:val="uk-UA"/>
        </w:rPr>
        <w:t>)</w:t>
      </w:r>
      <w:r w:rsidR="00EF3756">
        <w:rPr>
          <w:sz w:val="28"/>
          <w:szCs w:val="28"/>
          <w:lang w:val="uk-UA"/>
        </w:rPr>
        <w:t xml:space="preserve"> </w:t>
      </w:r>
      <w:r w:rsidR="00171CB5">
        <w:rPr>
          <w:sz w:val="28"/>
          <w:szCs w:val="28"/>
          <w:lang w:val="uk-UA"/>
        </w:rPr>
        <w:t>(</w:t>
      </w:r>
      <w:r w:rsidR="00EF3756">
        <w:rPr>
          <w:sz w:val="28"/>
          <w:szCs w:val="28"/>
          <w:lang w:val="uk-UA"/>
        </w:rPr>
        <w:t>додаток 9</w:t>
      </w:r>
      <w:r w:rsidR="00171CB5">
        <w:rPr>
          <w:sz w:val="28"/>
          <w:szCs w:val="28"/>
          <w:lang w:val="uk-UA"/>
        </w:rPr>
        <w:t>)</w:t>
      </w:r>
      <w:r>
        <w:rPr>
          <w:sz w:val="28"/>
          <w:szCs w:val="28"/>
          <w:lang w:val="uk-UA"/>
        </w:rPr>
        <w:t>;</w:t>
      </w:r>
    </w:p>
    <w:p w:rsidR="00D55819" w:rsidRPr="00D55819" w:rsidRDefault="00D55819" w:rsidP="00006142">
      <w:pPr>
        <w:spacing w:line="360" w:lineRule="auto"/>
        <w:jc w:val="both"/>
        <w:rPr>
          <w:sz w:val="28"/>
          <w:szCs w:val="28"/>
          <w:lang w:val="uk-UA"/>
        </w:rPr>
      </w:pPr>
      <w:r>
        <w:rPr>
          <w:sz w:val="26"/>
          <w:szCs w:val="26"/>
          <w:lang w:val="uk-UA"/>
        </w:rPr>
        <w:t xml:space="preserve">- </w:t>
      </w:r>
      <w:r>
        <w:rPr>
          <w:sz w:val="28"/>
          <w:szCs w:val="28"/>
          <w:lang w:val="uk-UA"/>
        </w:rPr>
        <w:t>посадова інструкція бухгалтера</w:t>
      </w:r>
      <w:r w:rsidR="00E411D6">
        <w:rPr>
          <w:sz w:val="28"/>
          <w:szCs w:val="28"/>
          <w:lang w:val="uk-UA"/>
        </w:rPr>
        <w:t xml:space="preserve"> (</w:t>
      </w:r>
      <w:r w:rsidRPr="00D55819">
        <w:rPr>
          <w:sz w:val="28"/>
          <w:szCs w:val="28"/>
          <w:lang w:val="uk-UA"/>
        </w:rPr>
        <w:t>веде облік</w:t>
      </w:r>
      <w:r w:rsidRPr="00D55819">
        <w:rPr>
          <w:sz w:val="28"/>
          <w:szCs w:val="28"/>
        </w:rPr>
        <w:t xml:space="preserve"> дан</w:t>
      </w:r>
      <w:r w:rsidRPr="00D55819">
        <w:rPr>
          <w:sz w:val="28"/>
          <w:szCs w:val="28"/>
          <w:lang w:val="uk-UA"/>
        </w:rPr>
        <w:t>их</w:t>
      </w:r>
      <w:r w:rsidRPr="00D55819">
        <w:rPr>
          <w:sz w:val="28"/>
          <w:szCs w:val="28"/>
        </w:rPr>
        <w:t xml:space="preserve"> по прибуттю та вибуттю матеріал</w:t>
      </w:r>
      <w:r w:rsidRPr="00D55819">
        <w:rPr>
          <w:sz w:val="28"/>
          <w:szCs w:val="28"/>
          <w:lang w:val="uk-UA"/>
        </w:rPr>
        <w:t>ів</w:t>
      </w:r>
      <w:r w:rsidR="00E411D6">
        <w:rPr>
          <w:sz w:val="28"/>
          <w:szCs w:val="28"/>
          <w:lang w:val="uk-UA"/>
        </w:rPr>
        <w:t>)</w:t>
      </w:r>
      <w:r w:rsidR="00EF3756">
        <w:rPr>
          <w:sz w:val="28"/>
          <w:szCs w:val="28"/>
          <w:lang w:val="uk-UA"/>
        </w:rPr>
        <w:t xml:space="preserve"> </w:t>
      </w:r>
      <w:r w:rsidR="00171CB5">
        <w:rPr>
          <w:sz w:val="28"/>
          <w:szCs w:val="28"/>
          <w:lang w:val="uk-UA"/>
        </w:rPr>
        <w:t>(</w:t>
      </w:r>
      <w:r w:rsidR="00EF3756">
        <w:rPr>
          <w:sz w:val="28"/>
          <w:szCs w:val="28"/>
          <w:lang w:val="uk-UA"/>
        </w:rPr>
        <w:t>додаток 10</w:t>
      </w:r>
      <w:r w:rsidR="00171CB5">
        <w:rPr>
          <w:sz w:val="28"/>
          <w:szCs w:val="28"/>
          <w:lang w:val="uk-UA"/>
        </w:rPr>
        <w:t>)</w:t>
      </w:r>
      <w:r w:rsidRPr="00D55819">
        <w:rPr>
          <w:sz w:val="28"/>
          <w:szCs w:val="28"/>
          <w:lang w:val="uk-UA"/>
        </w:rPr>
        <w:t>;</w:t>
      </w:r>
    </w:p>
    <w:p w:rsidR="006E2E66" w:rsidRDefault="00D55819" w:rsidP="00006142">
      <w:pPr>
        <w:spacing w:line="360" w:lineRule="auto"/>
        <w:jc w:val="both"/>
        <w:rPr>
          <w:sz w:val="28"/>
          <w:szCs w:val="28"/>
          <w:lang w:val="uk-UA"/>
        </w:rPr>
      </w:pPr>
      <w:r>
        <w:rPr>
          <w:sz w:val="26"/>
          <w:szCs w:val="26"/>
          <w:lang w:val="uk-UA"/>
        </w:rPr>
        <w:t xml:space="preserve">- </w:t>
      </w:r>
      <w:r>
        <w:rPr>
          <w:sz w:val="28"/>
          <w:szCs w:val="28"/>
          <w:lang w:val="uk-UA"/>
        </w:rPr>
        <w:t xml:space="preserve">посадова інструкція бухгалтера </w:t>
      </w:r>
      <w:r w:rsidR="00E411D6">
        <w:rPr>
          <w:sz w:val="28"/>
          <w:szCs w:val="28"/>
          <w:lang w:val="uk-UA"/>
        </w:rPr>
        <w:t>(</w:t>
      </w:r>
      <w:r w:rsidR="006E2E66" w:rsidRPr="00D55819">
        <w:rPr>
          <w:sz w:val="28"/>
          <w:szCs w:val="28"/>
          <w:lang w:val="uk-UA"/>
        </w:rPr>
        <w:t>відповіда</w:t>
      </w:r>
      <w:r w:rsidRPr="00D55819">
        <w:rPr>
          <w:sz w:val="28"/>
          <w:szCs w:val="28"/>
          <w:lang w:val="uk-UA"/>
        </w:rPr>
        <w:t>є</w:t>
      </w:r>
      <w:r w:rsidR="006E2E66" w:rsidRPr="00D55819">
        <w:rPr>
          <w:sz w:val="28"/>
          <w:szCs w:val="28"/>
          <w:lang w:val="uk-UA"/>
        </w:rPr>
        <w:t xml:space="preserve"> за правильність склад</w:t>
      </w:r>
      <w:r w:rsidRPr="00D55819">
        <w:rPr>
          <w:sz w:val="28"/>
          <w:szCs w:val="28"/>
          <w:lang w:val="uk-UA"/>
        </w:rPr>
        <w:t>а</w:t>
      </w:r>
      <w:r w:rsidR="006E2E66" w:rsidRPr="00D55819">
        <w:rPr>
          <w:sz w:val="28"/>
          <w:szCs w:val="28"/>
          <w:lang w:val="uk-UA"/>
        </w:rPr>
        <w:t>ння тарифікації та встановлення посадових окладів</w:t>
      </w:r>
      <w:r w:rsidR="00E411D6">
        <w:rPr>
          <w:sz w:val="28"/>
          <w:szCs w:val="28"/>
          <w:lang w:val="uk-UA"/>
        </w:rPr>
        <w:t>)</w:t>
      </w:r>
      <w:r w:rsidR="00EF3756">
        <w:rPr>
          <w:sz w:val="28"/>
          <w:szCs w:val="28"/>
          <w:lang w:val="uk-UA"/>
        </w:rPr>
        <w:t xml:space="preserve"> </w:t>
      </w:r>
      <w:r w:rsidR="00171CB5">
        <w:rPr>
          <w:sz w:val="28"/>
          <w:szCs w:val="28"/>
          <w:lang w:val="uk-UA"/>
        </w:rPr>
        <w:t>(</w:t>
      </w:r>
      <w:r w:rsidR="00EF3756">
        <w:rPr>
          <w:sz w:val="28"/>
          <w:szCs w:val="28"/>
          <w:lang w:val="uk-UA"/>
        </w:rPr>
        <w:t>додаток 11</w:t>
      </w:r>
      <w:r w:rsidR="00171CB5">
        <w:rPr>
          <w:sz w:val="28"/>
          <w:szCs w:val="28"/>
          <w:lang w:val="uk-UA"/>
        </w:rPr>
        <w:t>)</w:t>
      </w:r>
      <w:r>
        <w:rPr>
          <w:sz w:val="28"/>
          <w:szCs w:val="28"/>
          <w:lang w:val="uk-UA"/>
        </w:rPr>
        <w:t>;</w:t>
      </w:r>
    </w:p>
    <w:p w:rsidR="00E411D6" w:rsidRPr="00D55819" w:rsidRDefault="00E411D6" w:rsidP="00006142">
      <w:pPr>
        <w:spacing w:line="360" w:lineRule="auto"/>
        <w:jc w:val="both"/>
        <w:rPr>
          <w:sz w:val="28"/>
          <w:szCs w:val="28"/>
          <w:lang w:val="uk-UA"/>
        </w:rPr>
      </w:pPr>
      <w:r>
        <w:rPr>
          <w:sz w:val="28"/>
          <w:szCs w:val="28"/>
          <w:lang w:val="uk-UA"/>
        </w:rPr>
        <w:t xml:space="preserve">- посадова бухгалтера (складає кошторисів за кодами програмної класифікації та підвідомчих закладів освіти) </w:t>
      </w:r>
      <w:r w:rsidR="00171CB5">
        <w:rPr>
          <w:sz w:val="28"/>
          <w:szCs w:val="28"/>
          <w:lang w:val="uk-UA"/>
        </w:rPr>
        <w:t>(</w:t>
      </w:r>
      <w:r>
        <w:rPr>
          <w:sz w:val="28"/>
          <w:szCs w:val="28"/>
          <w:lang w:val="uk-UA"/>
        </w:rPr>
        <w:t>додаток 12</w:t>
      </w:r>
      <w:r w:rsidR="00171CB5">
        <w:rPr>
          <w:sz w:val="28"/>
          <w:szCs w:val="28"/>
          <w:lang w:val="uk-UA"/>
        </w:rPr>
        <w:t>)</w:t>
      </w:r>
      <w:r>
        <w:rPr>
          <w:sz w:val="28"/>
          <w:szCs w:val="28"/>
          <w:lang w:val="uk-UA"/>
        </w:rPr>
        <w:t>;</w:t>
      </w:r>
    </w:p>
    <w:p w:rsidR="006E2E66" w:rsidRPr="00D55819" w:rsidRDefault="00D55819" w:rsidP="00006142">
      <w:pPr>
        <w:spacing w:line="360" w:lineRule="auto"/>
        <w:jc w:val="both"/>
        <w:rPr>
          <w:sz w:val="28"/>
          <w:szCs w:val="28"/>
          <w:lang w:val="uk-UA"/>
        </w:rPr>
      </w:pPr>
      <w:r>
        <w:rPr>
          <w:sz w:val="26"/>
          <w:szCs w:val="26"/>
          <w:lang w:val="uk-UA"/>
        </w:rPr>
        <w:t xml:space="preserve">- </w:t>
      </w:r>
      <w:r>
        <w:rPr>
          <w:sz w:val="28"/>
          <w:szCs w:val="28"/>
          <w:lang w:val="uk-UA"/>
        </w:rPr>
        <w:t>посадова інструкція бухгалтера</w:t>
      </w:r>
      <w:r w:rsidR="00E411D6">
        <w:rPr>
          <w:sz w:val="28"/>
          <w:szCs w:val="28"/>
          <w:lang w:val="uk-UA"/>
        </w:rPr>
        <w:t xml:space="preserve"> (</w:t>
      </w:r>
      <w:r w:rsidRPr="00D55819">
        <w:rPr>
          <w:sz w:val="28"/>
          <w:szCs w:val="28"/>
          <w:lang w:val="uk-UA"/>
        </w:rPr>
        <w:t>в</w:t>
      </w:r>
      <w:r w:rsidR="006E2E66" w:rsidRPr="00D55819">
        <w:rPr>
          <w:sz w:val="28"/>
          <w:szCs w:val="28"/>
          <w:lang w:val="uk-UA"/>
        </w:rPr>
        <w:t>еде облік «Розрахунки з постачальниками та підрядниками</w:t>
      </w:r>
      <w:r w:rsidR="00E411D6">
        <w:rPr>
          <w:sz w:val="28"/>
          <w:szCs w:val="28"/>
          <w:lang w:val="uk-UA"/>
        </w:rPr>
        <w:t>)</w:t>
      </w:r>
      <w:r w:rsidR="000255E7">
        <w:rPr>
          <w:sz w:val="28"/>
          <w:szCs w:val="28"/>
          <w:lang w:val="uk-UA"/>
        </w:rPr>
        <w:t xml:space="preserve"> </w:t>
      </w:r>
      <w:r w:rsidR="00171CB5">
        <w:rPr>
          <w:sz w:val="28"/>
          <w:szCs w:val="28"/>
          <w:lang w:val="uk-UA"/>
        </w:rPr>
        <w:t>(</w:t>
      </w:r>
      <w:r w:rsidR="000255E7">
        <w:rPr>
          <w:sz w:val="28"/>
          <w:szCs w:val="28"/>
          <w:lang w:val="uk-UA"/>
        </w:rPr>
        <w:t>додаток 1</w:t>
      </w:r>
      <w:r w:rsidR="00E411D6">
        <w:rPr>
          <w:sz w:val="28"/>
          <w:szCs w:val="28"/>
          <w:lang w:val="uk-UA"/>
        </w:rPr>
        <w:t>3</w:t>
      </w:r>
      <w:r w:rsidR="00171CB5">
        <w:rPr>
          <w:sz w:val="28"/>
          <w:szCs w:val="28"/>
          <w:lang w:val="uk-UA"/>
        </w:rPr>
        <w:t>)</w:t>
      </w:r>
      <w:r>
        <w:rPr>
          <w:sz w:val="28"/>
          <w:szCs w:val="28"/>
          <w:lang w:val="uk-UA"/>
        </w:rPr>
        <w:t>;</w:t>
      </w:r>
    </w:p>
    <w:p w:rsidR="006E2E66" w:rsidRPr="00D55819" w:rsidRDefault="00D55819" w:rsidP="00006142">
      <w:pPr>
        <w:spacing w:line="360" w:lineRule="auto"/>
        <w:jc w:val="both"/>
        <w:rPr>
          <w:sz w:val="28"/>
          <w:szCs w:val="28"/>
          <w:lang w:val="uk-UA"/>
        </w:rPr>
      </w:pPr>
      <w:r>
        <w:rPr>
          <w:sz w:val="26"/>
          <w:szCs w:val="26"/>
          <w:lang w:val="uk-UA"/>
        </w:rPr>
        <w:t xml:space="preserve">- </w:t>
      </w:r>
      <w:r w:rsidR="00E411D6">
        <w:rPr>
          <w:sz w:val="28"/>
          <w:szCs w:val="28"/>
          <w:lang w:val="uk-UA"/>
        </w:rPr>
        <w:t>посадова інструкція бухгалтера (</w:t>
      </w:r>
      <w:r w:rsidRPr="00D55819">
        <w:rPr>
          <w:sz w:val="28"/>
          <w:szCs w:val="28"/>
          <w:lang w:val="uk-UA"/>
        </w:rPr>
        <w:t>в</w:t>
      </w:r>
      <w:r w:rsidR="006E2E66" w:rsidRPr="00D55819">
        <w:rPr>
          <w:sz w:val="28"/>
          <w:szCs w:val="28"/>
          <w:lang w:val="uk-UA"/>
        </w:rPr>
        <w:t>еде облік «Фактичні та касові витрати»</w:t>
      </w:r>
      <w:r w:rsidR="00E411D6">
        <w:rPr>
          <w:sz w:val="28"/>
          <w:szCs w:val="28"/>
          <w:lang w:val="uk-UA"/>
        </w:rPr>
        <w:t>)</w:t>
      </w:r>
      <w:r w:rsidR="000255E7">
        <w:rPr>
          <w:sz w:val="28"/>
          <w:szCs w:val="28"/>
          <w:lang w:val="uk-UA"/>
        </w:rPr>
        <w:t xml:space="preserve"> </w:t>
      </w:r>
      <w:r w:rsidR="00171CB5">
        <w:rPr>
          <w:sz w:val="28"/>
          <w:szCs w:val="28"/>
          <w:lang w:val="uk-UA"/>
        </w:rPr>
        <w:t>(</w:t>
      </w:r>
      <w:r w:rsidR="000255E7">
        <w:rPr>
          <w:sz w:val="28"/>
          <w:szCs w:val="28"/>
          <w:lang w:val="uk-UA"/>
        </w:rPr>
        <w:t>додаток 1</w:t>
      </w:r>
      <w:r w:rsidR="00E411D6">
        <w:rPr>
          <w:sz w:val="28"/>
          <w:szCs w:val="28"/>
          <w:lang w:val="uk-UA"/>
        </w:rPr>
        <w:t>4</w:t>
      </w:r>
      <w:r w:rsidR="00171CB5">
        <w:rPr>
          <w:sz w:val="28"/>
          <w:szCs w:val="28"/>
          <w:lang w:val="uk-UA"/>
        </w:rPr>
        <w:t>)</w:t>
      </w:r>
      <w:r>
        <w:rPr>
          <w:sz w:val="28"/>
          <w:szCs w:val="28"/>
          <w:lang w:val="uk-UA"/>
        </w:rPr>
        <w:t>;</w:t>
      </w:r>
    </w:p>
    <w:p w:rsidR="006E2E66" w:rsidRPr="00D55819" w:rsidRDefault="00D55819" w:rsidP="00006142">
      <w:pPr>
        <w:spacing w:line="360" w:lineRule="auto"/>
        <w:jc w:val="both"/>
        <w:rPr>
          <w:sz w:val="28"/>
          <w:szCs w:val="28"/>
          <w:lang w:val="uk-UA"/>
        </w:rPr>
      </w:pPr>
      <w:r>
        <w:rPr>
          <w:lang w:val="uk-UA"/>
        </w:rPr>
        <w:t xml:space="preserve">- </w:t>
      </w:r>
      <w:r>
        <w:rPr>
          <w:sz w:val="28"/>
          <w:szCs w:val="28"/>
          <w:lang w:val="uk-UA"/>
        </w:rPr>
        <w:t>посадова інструкція бухгалтера</w:t>
      </w:r>
      <w:r w:rsidR="00E411D6">
        <w:rPr>
          <w:sz w:val="28"/>
          <w:szCs w:val="28"/>
          <w:lang w:val="uk-UA"/>
        </w:rPr>
        <w:t xml:space="preserve"> (</w:t>
      </w:r>
      <w:r w:rsidRPr="00D55819">
        <w:rPr>
          <w:sz w:val="28"/>
          <w:szCs w:val="28"/>
          <w:lang w:val="uk-UA"/>
        </w:rPr>
        <w:t>с</w:t>
      </w:r>
      <w:r w:rsidR="006E2E66" w:rsidRPr="00D55819">
        <w:rPr>
          <w:sz w:val="28"/>
          <w:szCs w:val="28"/>
        </w:rPr>
        <w:t>кладає накопичувальну відомість по вибуттю та переміщенню основних засобів</w:t>
      </w:r>
      <w:r w:rsidR="00E411D6">
        <w:rPr>
          <w:sz w:val="28"/>
          <w:szCs w:val="28"/>
          <w:lang w:val="uk-UA"/>
        </w:rPr>
        <w:t>)</w:t>
      </w:r>
      <w:r w:rsidR="000255E7">
        <w:rPr>
          <w:sz w:val="28"/>
          <w:szCs w:val="28"/>
          <w:lang w:val="uk-UA"/>
        </w:rPr>
        <w:t xml:space="preserve"> </w:t>
      </w:r>
      <w:r w:rsidR="00171CB5">
        <w:rPr>
          <w:sz w:val="28"/>
          <w:szCs w:val="28"/>
          <w:lang w:val="uk-UA"/>
        </w:rPr>
        <w:t>(</w:t>
      </w:r>
      <w:r w:rsidR="000255E7">
        <w:rPr>
          <w:sz w:val="28"/>
          <w:szCs w:val="28"/>
          <w:lang w:val="uk-UA"/>
        </w:rPr>
        <w:t>додаток 1</w:t>
      </w:r>
      <w:r w:rsidR="00E411D6">
        <w:rPr>
          <w:sz w:val="28"/>
          <w:szCs w:val="28"/>
          <w:lang w:val="uk-UA"/>
        </w:rPr>
        <w:t>5</w:t>
      </w:r>
      <w:r w:rsidR="00171CB5">
        <w:rPr>
          <w:sz w:val="28"/>
          <w:szCs w:val="28"/>
          <w:lang w:val="uk-UA"/>
        </w:rPr>
        <w:t>)</w:t>
      </w:r>
      <w:r>
        <w:rPr>
          <w:sz w:val="28"/>
          <w:szCs w:val="28"/>
          <w:lang w:val="uk-UA"/>
        </w:rPr>
        <w:t>;</w:t>
      </w:r>
    </w:p>
    <w:p w:rsidR="000255E7" w:rsidRDefault="00D55819" w:rsidP="00006142">
      <w:pPr>
        <w:spacing w:line="360" w:lineRule="auto"/>
        <w:jc w:val="both"/>
        <w:rPr>
          <w:sz w:val="28"/>
          <w:szCs w:val="28"/>
          <w:lang w:val="uk-UA"/>
        </w:rPr>
      </w:pPr>
      <w:r>
        <w:rPr>
          <w:sz w:val="26"/>
          <w:szCs w:val="26"/>
          <w:lang w:val="uk-UA"/>
        </w:rPr>
        <w:lastRenderedPageBreak/>
        <w:t xml:space="preserve">- </w:t>
      </w:r>
      <w:r>
        <w:rPr>
          <w:sz w:val="28"/>
          <w:szCs w:val="28"/>
          <w:lang w:val="uk-UA"/>
        </w:rPr>
        <w:t>посадова інструкція бухгалтера</w:t>
      </w:r>
      <w:r w:rsidR="00E411D6">
        <w:rPr>
          <w:sz w:val="28"/>
          <w:szCs w:val="28"/>
          <w:lang w:val="uk-UA"/>
        </w:rPr>
        <w:t xml:space="preserve"> (подає до Управління казначейської служби документи бюджетних коштів, бюджетні фінансові зобов’язання розпорядників (одержувачів) бюджетних коштів, платіжні доручення) </w:t>
      </w:r>
      <w:r w:rsidR="00171CB5">
        <w:rPr>
          <w:sz w:val="28"/>
          <w:szCs w:val="28"/>
          <w:lang w:val="uk-UA"/>
        </w:rPr>
        <w:t>(</w:t>
      </w:r>
      <w:r w:rsidR="000255E7">
        <w:rPr>
          <w:sz w:val="28"/>
          <w:szCs w:val="28"/>
          <w:lang w:val="uk-UA"/>
        </w:rPr>
        <w:t>додаток 1</w:t>
      </w:r>
      <w:r w:rsidR="00E411D6">
        <w:rPr>
          <w:sz w:val="28"/>
          <w:szCs w:val="28"/>
          <w:lang w:val="uk-UA"/>
        </w:rPr>
        <w:t>6</w:t>
      </w:r>
      <w:r w:rsidR="00171CB5">
        <w:rPr>
          <w:sz w:val="28"/>
          <w:szCs w:val="28"/>
          <w:lang w:val="uk-UA"/>
        </w:rPr>
        <w:t>)</w:t>
      </w:r>
      <w:r w:rsidR="000255E7">
        <w:rPr>
          <w:sz w:val="28"/>
          <w:szCs w:val="28"/>
          <w:lang w:val="uk-UA"/>
        </w:rPr>
        <w:t>;</w:t>
      </w:r>
    </w:p>
    <w:p w:rsidR="00D55819" w:rsidRPr="009B5497" w:rsidRDefault="000255E7" w:rsidP="00006142">
      <w:pPr>
        <w:spacing w:line="360" w:lineRule="auto"/>
        <w:jc w:val="both"/>
        <w:rPr>
          <w:sz w:val="28"/>
          <w:szCs w:val="28"/>
          <w:lang w:val="uk-UA"/>
        </w:rPr>
      </w:pPr>
      <w:r>
        <w:rPr>
          <w:sz w:val="28"/>
          <w:szCs w:val="28"/>
          <w:lang w:val="uk-UA"/>
        </w:rPr>
        <w:t xml:space="preserve">- </w:t>
      </w:r>
      <w:r w:rsidRPr="009B5497">
        <w:rPr>
          <w:sz w:val="28"/>
          <w:szCs w:val="28"/>
          <w:lang w:val="uk-UA"/>
        </w:rPr>
        <w:t xml:space="preserve">посадова інструкція </w:t>
      </w:r>
      <w:r w:rsidR="00171CB5" w:rsidRPr="009B5497">
        <w:rPr>
          <w:sz w:val="28"/>
          <w:szCs w:val="28"/>
          <w:lang w:val="uk-UA"/>
        </w:rPr>
        <w:t>бухгалтера</w:t>
      </w:r>
      <w:r w:rsidRPr="009B5497">
        <w:rPr>
          <w:sz w:val="28"/>
          <w:szCs w:val="28"/>
          <w:lang w:val="uk-UA"/>
        </w:rPr>
        <w:t xml:space="preserve"> </w:t>
      </w:r>
      <w:r w:rsidR="00006142" w:rsidRPr="009B5497">
        <w:rPr>
          <w:sz w:val="28"/>
          <w:szCs w:val="28"/>
          <w:lang w:val="uk-UA"/>
        </w:rPr>
        <w:t xml:space="preserve">(відповідає за ведення </w:t>
      </w:r>
      <w:r w:rsidR="009B5497" w:rsidRPr="009B5497">
        <w:rPr>
          <w:sz w:val="28"/>
          <w:szCs w:val="28"/>
          <w:lang w:val="uk-UA"/>
        </w:rPr>
        <w:t xml:space="preserve">Книги наказів з основної діяльності) </w:t>
      </w:r>
      <w:r w:rsidRPr="009B5497">
        <w:rPr>
          <w:sz w:val="28"/>
          <w:szCs w:val="28"/>
          <w:lang w:val="uk-UA"/>
        </w:rPr>
        <w:t>(додаток 1</w:t>
      </w:r>
      <w:r w:rsidR="00854B38" w:rsidRPr="009B5497">
        <w:rPr>
          <w:sz w:val="28"/>
          <w:szCs w:val="28"/>
          <w:lang w:val="uk-UA"/>
        </w:rPr>
        <w:t>7</w:t>
      </w:r>
      <w:r w:rsidRPr="009B5497">
        <w:rPr>
          <w:sz w:val="28"/>
          <w:szCs w:val="28"/>
          <w:lang w:val="uk-UA"/>
        </w:rPr>
        <w:t>)</w:t>
      </w:r>
      <w:r w:rsidR="00D55819" w:rsidRPr="009B5497">
        <w:rPr>
          <w:sz w:val="28"/>
          <w:szCs w:val="28"/>
          <w:lang w:val="uk-UA"/>
        </w:rPr>
        <w:t>.</w:t>
      </w:r>
    </w:p>
    <w:p w:rsidR="00D55819" w:rsidRDefault="00853479" w:rsidP="00006142">
      <w:pPr>
        <w:spacing w:line="360" w:lineRule="auto"/>
        <w:jc w:val="both"/>
        <w:rPr>
          <w:sz w:val="28"/>
          <w:szCs w:val="28"/>
          <w:lang w:val="uk-UA"/>
        </w:rPr>
      </w:pPr>
      <w:r>
        <w:rPr>
          <w:sz w:val="28"/>
          <w:szCs w:val="28"/>
          <w:lang w:val="uk-UA"/>
        </w:rPr>
        <w:t xml:space="preserve">3. </w:t>
      </w:r>
      <w:r w:rsidR="00D55819">
        <w:rPr>
          <w:sz w:val="28"/>
          <w:szCs w:val="28"/>
          <w:lang w:val="uk-UA"/>
        </w:rPr>
        <w:t>Затвердити посадові інструкції працівників методичного центру:</w:t>
      </w:r>
    </w:p>
    <w:p w:rsidR="00D55819" w:rsidRDefault="00D55819" w:rsidP="00006142">
      <w:pPr>
        <w:spacing w:line="360" w:lineRule="auto"/>
        <w:jc w:val="both"/>
        <w:rPr>
          <w:sz w:val="28"/>
          <w:szCs w:val="28"/>
          <w:lang w:val="uk-UA"/>
        </w:rPr>
      </w:pPr>
      <w:r>
        <w:rPr>
          <w:sz w:val="28"/>
          <w:szCs w:val="28"/>
          <w:lang w:val="uk-UA"/>
        </w:rPr>
        <w:t xml:space="preserve">- посадова інструкція завідувача </w:t>
      </w:r>
      <w:r w:rsidR="00C71FD9">
        <w:rPr>
          <w:sz w:val="28"/>
          <w:szCs w:val="28"/>
          <w:lang w:val="uk-UA"/>
        </w:rPr>
        <w:t>(додаток 18)</w:t>
      </w:r>
      <w:r>
        <w:rPr>
          <w:sz w:val="28"/>
          <w:szCs w:val="28"/>
          <w:lang w:val="uk-UA"/>
        </w:rPr>
        <w:t>;</w:t>
      </w:r>
    </w:p>
    <w:p w:rsidR="00D55819" w:rsidRDefault="00D55819" w:rsidP="00006142">
      <w:pPr>
        <w:spacing w:line="360" w:lineRule="auto"/>
        <w:jc w:val="both"/>
        <w:rPr>
          <w:sz w:val="28"/>
          <w:szCs w:val="28"/>
          <w:lang w:val="uk-UA"/>
        </w:rPr>
      </w:pPr>
      <w:r>
        <w:rPr>
          <w:sz w:val="28"/>
          <w:szCs w:val="28"/>
          <w:lang w:val="uk-UA"/>
        </w:rPr>
        <w:t xml:space="preserve">- посадова інструкція </w:t>
      </w:r>
      <w:r w:rsidR="000255E7">
        <w:rPr>
          <w:sz w:val="28"/>
          <w:szCs w:val="28"/>
          <w:lang w:val="uk-UA"/>
        </w:rPr>
        <w:t xml:space="preserve">методиста </w:t>
      </w:r>
      <w:r w:rsidR="00C71FD9">
        <w:rPr>
          <w:sz w:val="28"/>
          <w:szCs w:val="28"/>
          <w:lang w:val="uk-UA"/>
        </w:rPr>
        <w:t>із кадрової роботи (додаток 19);</w:t>
      </w:r>
    </w:p>
    <w:p w:rsidR="00C71FD9" w:rsidRDefault="00C71FD9" w:rsidP="00006142">
      <w:pPr>
        <w:spacing w:line="360" w:lineRule="auto"/>
        <w:jc w:val="both"/>
        <w:rPr>
          <w:bCs/>
          <w:sz w:val="28"/>
          <w:szCs w:val="28"/>
          <w:lang w:val="uk-UA"/>
        </w:rPr>
      </w:pPr>
      <w:r w:rsidRPr="00C71FD9">
        <w:rPr>
          <w:sz w:val="28"/>
          <w:szCs w:val="28"/>
          <w:lang w:val="uk-UA"/>
        </w:rPr>
        <w:t xml:space="preserve">- посадова інструкція методиста </w:t>
      </w:r>
      <w:r w:rsidRPr="00C71FD9">
        <w:rPr>
          <w:bCs/>
          <w:sz w:val="28"/>
          <w:szCs w:val="28"/>
          <w:lang w:val="uk-UA"/>
        </w:rPr>
        <w:t>із психологічної служби</w:t>
      </w:r>
      <w:r>
        <w:rPr>
          <w:bCs/>
          <w:sz w:val="28"/>
          <w:szCs w:val="28"/>
          <w:lang w:val="uk-UA"/>
        </w:rPr>
        <w:t xml:space="preserve"> (додаток 20);</w:t>
      </w:r>
    </w:p>
    <w:p w:rsidR="00C71FD9" w:rsidRDefault="00C71FD9" w:rsidP="00006142">
      <w:pPr>
        <w:spacing w:line="360" w:lineRule="auto"/>
        <w:jc w:val="both"/>
        <w:rPr>
          <w:bCs/>
          <w:sz w:val="28"/>
          <w:szCs w:val="28"/>
          <w:lang w:val="uk-UA"/>
        </w:rPr>
      </w:pPr>
      <w:r w:rsidRPr="00C71FD9">
        <w:rPr>
          <w:bCs/>
          <w:sz w:val="28"/>
          <w:szCs w:val="28"/>
          <w:lang w:val="uk-UA"/>
        </w:rPr>
        <w:t>-</w:t>
      </w:r>
      <w:r>
        <w:rPr>
          <w:bCs/>
          <w:sz w:val="28"/>
          <w:szCs w:val="28"/>
          <w:lang w:val="uk-UA"/>
        </w:rPr>
        <w:t xml:space="preserve"> </w:t>
      </w:r>
      <w:r w:rsidRPr="00C71FD9">
        <w:rPr>
          <w:sz w:val="28"/>
          <w:szCs w:val="28"/>
          <w:lang w:val="uk-UA"/>
        </w:rPr>
        <w:t xml:space="preserve">посадова інструкція методиста </w:t>
      </w:r>
      <w:r w:rsidRPr="00C71FD9">
        <w:rPr>
          <w:bCs/>
          <w:sz w:val="28"/>
          <w:szCs w:val="28"/>
        </w:rPr>
        <w:t>з виховної роботи</w:t>
      </w:r>
      <w:r>
        <w:rPr>
          <w:bCs/>
          <w:sz w:val="28"/>
          <w:szCs w:val="28"/>
          <w:lang w:val="uk-UA"/>
        </w:rPr>
        <w:t xml:space="preserve"> (додаток 21);</w:t>
      </w:r>
    </w:p>
    <w:p w:rsidR="00C71FD9" w:rsidRDefault="00C71FD9" w:rsidP="00006142">
      <w:pPr>
        <w:spacing w:line="360" w:lineRule="auto"/>
        <w:jc w:val="both"/>
        <w:rPr>
          <w:bCs/>
          <w:sz w:val="28"/>
          <w:szCs w:val="28"/>
          <w:lang w:val="uk-UA"/>
        </w:rPr>
      </w:pPr>
      <w:r>
        <w:rPr>
          <w:bCs/>
          <w:sz w:val="28"/>
          <w:szCs w:val="28"/>
          <w:lang w:val="uk-UA"/>
        </w:rPr>
        <w:t xml:space="preserve">- </w:t>
      </w:r>
      <w:r w:rsidRPr="00C71FD9">
        <w:rPr>
          <w:sz w:val="28"/>
          <w:szCs w:val="28"/>
          <w:lang w:val="uk-UA"/>
        </w:rPr>
        <w:t>посадова інструкція</w:t>
      </w:r>
      <w:r>
        <w:rPr>
          <w:sz w:val="28"/>
          <w:szCs w:val="28"/>
          <w:lang w:val="uk-UA"/>
        </w:rPr>
        <w:t xml:space="preserve"> </w:t>
      </w:r>
      <w:r w:rsidRPr="00C71FD9">
        <w:rPr>
          <w:sz w:val="28"/>
          <w:szCs w:val="28"/>
          <w:lang w:val="uk-UA"/>
        </w:rPr>
        <w:t xml:space="preserve">методиста </w:t>
      </w:r>
      <w:r w:rsidRPr="00C71FD9">
        <w:rPr>
          <w:bCs/>
          <w:sz w:val="28"/>
          <w:szCs w:val="28"/>
        </w:rPr>
        <w:t xml:space="preserve">із </w:t>
      </w:r>
      <w:r w:rsidRPr="00C71FD9">
        <w:rPr>
          <w:bCs/>
          <w:sz w:val="28"/>
          <w:szCs w:val="28"/>
          <w:lang w:val="uk-UA"/>
        </w:rPr>
        <w:t xml:space="preserve">основ здоров’я, фізичної культури, курсу «Захист Вітчизни» </w:t>
      </w:r>
      <w:r>
        <w:rPr>
          <w:bCs/>
          <w:sz w:val="28"/>
          <w:szCs w:val="28"/>
          <w:lang w:val="uk-UA"/>
        </w:rPr>
        <w:t>(додаток 22);</w:t>
      </w:r>
    </w:p>
    <w:p w:rsidR="00C71FD9" w:rsidRDefault="00C71FD9" w:rsidP="00006142">
      <w:pPr>
        <w:spacing w:line="360" w:lineRule="auto"/>
        <w:jc w:val="both"/>
        <w:rPr>
          <w:bCs/>
          <w:sz w:val="28"/>
          <w:szCs w:val="28"/>
          <w:lang w:val="uk-UA"/>
        </w:rPr>
      </w:pPr>
      <w:r>
        <w:rPr>
          <w:bCs/>
          <w:sz w:val="28"/>
          <w:szCs w:val="28"/>
          <w:lang w:val="uk-UA"/>
        </w:rPr>
        <w:t xml:space="preserve">- посадова інструкція </w:t>
      </w:r>
      <w:r w:rsidRPr="00C71FD9">
        <w:rPr>
          <w:sz w:val="28"/>
          <w:szCs w:val="28"/>
          <w:lang w:val="uk-UA"/>
        </w:rPr>
        <w:t xml:space="preserve">методиста </w:t>
      </w:r>
      <w:r w:rsidRPr="00C71FD9">
        <w:rPr>
          <w:bCs/>
          <w:sz w:val="28"/>
          <w:szCs w:val="28"/>
        </w:rPr>
        <w:t xml:space="preserve">з інформаційно-методичного забезпечення </w:t>
      </w:r>
      <w:r w:rsidRPr="00C71FD9">
        <w:rPr>
          <w:bCs/>
          <w:sz w:val="28"/>
          <w:szCs w:val="28"/>
          <w:lang w:val="uk-UA"/>
        </w:rPr>
        <w:t>та бібліотечного фонду</w:t>
      </w:r>
      <w:r w:rsidRPr="00C71FD9">
        <w:rPr>
          <w:sz w:val="28"/>
          <w:szCs w:val="28"/>
          <w:lang w:val="uk-UA"/>
        </w:rPr>
        <w:t xml:space="preserve"> </w:t>
      </w:r>
      <w:r w:rsidRPr="00C71FD9">
        <w:rPr>
          <w:bCs/>
          <w:sz w:val="28"/>
          <w:szCs w:val="28"/>
          <w:lang w:val="uk-UA"/>
        </w:rPr>
        <w:t>підручників</w:t>
      </w:r>
      <w:r>
        <w:rPr>
          <w:bCs/>
          <w:sz w:val="28"/>
          <w:szCs w:val="28"/>
          <w:lang w:val="uk-UA"/>
        </w:rPr>
        <w:t xml:space="preserve"> (додаток 23);</w:t>
      </w:r>
    </w:p>
    <w:p w:rsidR="00C71FD9" w:rsidRDefault="00C71FD9" w:rsidP="00006142">
      <w:pPr>
        <w:spacing w:line="360" w:lineRule="auto"/>
        <w:jc w:val="both"/>
        <w:rPr>
          <w:bCs/>
          <w:sz w:val="28"/>
          <w:szCs w:val="28"/>
          <w:lang w:val="uk-UA"/>
        </w:rPr>
      </w:pPr>
      <w:r>
        <w:rPr>
          <w:bCs/>
          <w:sz w:val="28"/>
          <w:szCs w:val="28"/>
          <w:lang w:val="uk-UA"/>
        </w:rPr>
        <w:t xml:space="preserve">- посадова інструкція </w:t>
      </w:r>
      <w:r w:rsidRPr="00C71FD9">
        <w:rPr>
          <w:sz w:val="28"/>
          <w:szCs w:val="28"/>
          <w:lang w:val="uk-UA"/>
        </w:rPr>
        <w:t xml:space="preserve">методиста </w:t>
      </w:r>
      <w:r w:rsidRPr="00C71FD9">
        <w:rPr>
          <w:bCs/>
          <w:sz w:val="28"/>
          <w:szCs w:val="28"/>
        </w:rPr>
        <w:t>з організаційно-методичної роботи</w:t>
      </w:r>
      <w:r>
        <w:rPr>
          <w:bCs/>
          <w:sz w:val="28"/>
          <w:szCs w:val="28"/>
          <w:lang w:val="uk-UA"/>
        </w:rPr>
        <w:t xml:space="preserve"> </w:t>
      </w:r>
      <w:r w:rsidR="00D84D1B">
        <w:rPr>
          <w:bCs/>
          <w:sz w:val="28"/>
          <w:szCs w:val="28"/>
          <w:lang w:val="uk-UA"/>
        </w:rPr>
        <w:br/>
      </w:r>
      <w:r>
        <w:rPr>
          <w:bCs/>
          <w:sz w:val="28"/>
          <w:szCs w:val="28"/>
          <w:lang w:val="uk-UA"/>
        </w:rPr>
        <w:t>(додаток 24);</w:t>
      </w:r>
    </w:p>
    <w:p w:rsidR="00C71FD9" w:rsidRPr="00C71FD9" w:rsidRDefault="00C71FD9" w:rsidP="00006142">
      <w:pPr>
        <w:spacing w:line="360" w:lineRule="auto"/>
        <w:jc w:val="both"/>
        <w:rPr>
          <w:bCs/>
          <w:sz w:val="28"/>
          <w:szCs w:val="28"/>
          <w:lang w:val="uk-UA"/>
        </w:rPr>
      </w:pPr>
      <w:r>
        <w:rPr>
          <w:bCs/>
          <w:sz w:val="28"/>
          <w:szCs w:val="28"/>
          <w:lang w:val="uk-UA"/>
        </w:rPr>
        <w:t xml:space="preserve">- посадова інструкція </w:t>
      </w:r>
      <w:r w:rsidRPr="00C71FD9">
        <w:rPr>
          <w:sz w:val="28"/>
          <w:szCs w:val="28"/>
          <w:lang w:val="uk-UA"/>
        </w:rPr>
        <w:t xml:space="preserve">методиста </w:t>
      </w:r>
      <w:r w:rsidRPr="00C71FD9">
        <w:rPr>
          <w:bCs/>
          <w:sz w:val="28"/>
          <w:szCs w:val="28"/>
          <w:lang w:val="uk-UA"/>
        </w:rPr>
        <w:t>з організаційно-методичної роботи</w:t>
      </w:r>
      <w:r>
        <w:rPr>
          <w:bCs/>
          <w:sz w:val="28"/>
          <w:szCs w:val="28"/>
          <w:lang w:val="uk-UA"/>
        </w:rPr>
        <w:t xml:space="preserve"> </w:t>
      </w:r>
      <w:r>
        <w:rPr>
          <w:bCs/>
          <w:sz w:val="28"/>
          <w:szCs w:val="28"/>
          <w:lang w:val="uk-UA"/>
        </w:rPr>
        <w:br/>
        <w:t>(додаток 25);</w:t>
      </w:r>
    </w:p>
    <w:p w:rsidR="00C71FD9" w:rsidRDefault="00C71FD9" w:rsidP="00006142">
      <w:pPr>
        <w:spacing w:line="360" w:lineRule="auto"/>
        <w:jc w:val="both"/>
        <w:rPr>
          <w:bCs/>
          <w:sz w:val="28"/>
          <w:szCs w:val="28"/>
          <w:lang w:val="uk-UA"/>
        </w:rPr>
      </w:pPr>
      <w:r>
        <w:rPr>
          <w:b/>
          <w:sz w:val="26"/>
          <w:szCs w:val="26"/>
          <w:lang w:val="uk-UA"/>
        </w:rPr>
        <w:t xml:space="preserve">- </w:t>
      </w:r>
      <w:r>
        <w:rPr>
          <w:bCs/>
          <w:sz w:val="28"/>
          <w:szCs w:val="28"/>
          <w:lang w:val="uk-UA"/>
        </w:rPr>
        <w:t xml:space="preserve">посадова інструкція </w:t>
      </w:r>
      <w:r w:rsidRPr="00C71FD9">
        <w:rPr>
          <w:sz w:val="28"/>
          <w:szCs w:val="28"/>
          <w:lang w:val="uk-UA"/>
        </w:rPr>
        <w:t xml:space="preserve">методиста </w:t>
      </w:r>
      <w:r w:rsidRPr="00C71FD9">
        <w:rPr>
          <w:bCs/>
          <w:sz w:val="28"/>
          <w:szCs w:val="28"/>
          <w:lang w:val="uk-UA"/>
        </w:rPr>
        <w:t>з дошкільного виховання</w:t>
      </w:r>
      <w:r>
        <w:rPr>
          <w:bCs/>
          <w:sz w:val="28"/>
          <w:szCs w:val="28"/>
          <w:lang w:val="uk-UA"/>
        </w:rPr>
        <w:t xml:space="preserve"> (додаток 26);</w:t>
      </w:r>
    </w:p>
    <w:p w:rsidR="00C71FD9" w:rsidRPr="00C71FD9" w:rsidRDefault="00C71FD9" w:rsidP="00006142">
      <w:pPr>
        <w:spacing w:line="360" w:lineRule="auto"/>
        <w:jc w:val="both"/>
        <w:rPr>
          <w:sz w:val="28"/>
          <w:szCs w:val="28"/>
          <w:lang w:val="uk-UA"/>
        </w:rPr>
      </w:pPr>
      <w:r>
        <w:rPr>
          <w:bCs/>
          <w:sz w:val="28"/>
          <w:szCs w:val="28"/>
          <w:lang w:val="uk-UA"/>
        </w:rPr>
        <w:t xml:space="preserve">- посадова інструкція </w:t>
      </w:r>
      <w:r w:rsidRPr="00C71FD9">
        <w:rPr>
          <w:sz w:val="28"/>
          <w:szCs w:val="28"/>
          <w:lang w:val="uk-UA"/>
        </w:rPr>
        <w:t>вчителя-логопеда логопедичного пункту</w:t>
      </w:r>
      <w:r>
        <w:rPr>
          <w:sz w:val="28"/>
          <w:szCs w:val="28"/>
          <w:lang w:val="uk-UA"/>
        </w:rPr>
        <w:t xml:space="preserve"> (додаток 27);</w:t>
      </w:r>
    </w:p>
    <w:p w:rsidR="00C71FD9" w:rsidRPr="00C71FD9" w:rsidRDefault="00C71FD9" w:rsidP="00006142">
      <w:pPr>
        <w:spacing w:line="360" w:lineRule="auto"/>
        <w:jc w:val="both"/>
        <w:rPr>
          <w:sz w:val="28"/>
          <w:szCs w:val="28"/>
          <w:lang w:val="uk-UA"/>
        </w:rPr>
      </w:pPr>
      <w:r>
        <w:rPr>
          <w:bCs/>
          <w:sz w:val="28"/>
          <w:szCs w:val="28"/>
          <w:lang w:val="uk-UA"/>
        </w:rPr>
        <w:t>- посадова інструкція секретаря-друкарки  (додаток 28).</w:t>
      </w:r>
    </w:p>
    <w:p w:rsidR="00C71FD9" w:rsidRDefault="00C71FD9" w:rsidP="00006142">
      <w:pPr>
        <w:spacing w:line="360" w:lineRule="auto"/>
        <w:jc w:val="both"/>
        <w:rPr>
          <w:sz w:val="28"/>
          <w:szCs w:val="28"/>
          <w:lang w:val="uk-UA"/>
        </w:rPr>
      </w:pPr>
      <w:r>
        <w:rPr>
          <w:sz w:val="28"/>
          <w:szCs w:val="28"/>
          <w:lang w:val="uk-UA"/>
        </w:rPr>
        <w:t>5. Затвердити посадові інструкції працівників господарчої групи:</w:t>
      </w:r>
    </w:p>
    <w:p w:rsidR="00C71FD9" w:rsidRDefault="00C71FD9" w:rsidP="00006142">
      <w:pPr>
        <w:spacing w:line="360" w:lineRule="auto"/>
        <w:jc w:val="both"/>
        <w:rPr>
          <w:sz w:val="28"/>
          <w:szCs w:val="28"/>
          <w:lang w:val="uk-UA"/>
        </w:rPr>
      </w:pPr>
      <w:r>
        <w:rPr>
          <w:sz w:val="28"/>
          <w:szCs w:val="28"/>
          <w:lang w:val="uk-UA"/>
        </w:rPr>
        <w:t>- посадова інструкція начальника (додаток 29);</w:t>
      </w:r>
    </w:p>
    <w:p w:rsidR="00C71FD9" w:rsidRPr="00C71FD9" w:rsidRDefault="00C71FD9" w:rsidP="00006142">
      <w:pPr>
        <w:spacing w:line="360" w:lineRule="auto"/>
        <w:jc w:val="both"/>
        <w:rPr>
          <w:sz w:val="28"/>
          <w:szCs w:val="28"/>
          <w:lang w:val="uk-UA"/>
        </w:rPr>
      </w:pPr>
      <w:r w:rsidRPr="00C71FD9">
        <w:rPr>
          <w:sz w:val="28"/>
          <w:szCs w:val="28"/>
          <w:lang w:val="uk-UA"/>
        </w:rPr>
        <w:t xml:space="preserve">- </w:t>
      </w:r>
      <w:r>
        <w:rPr>
          <w:sz w:val="28"/>
          <w:szCs w:val="28"/>
          <w:lang w:val="uk-UA"/>
        </w:rPr>
        <w:t xml:space="preserve">посадова інструкція </w:t>
      </w:r>
      <w:r w:rsidRPr="00C71FD9">
        <w:rPr>
          <w:sz w:val="28"/>
          <w:szCs w:val="28"/>
          <w:lang w:val="uk-UA"/>
        </w:rPr>
        <w:t xml:space="preserve">інженера </w:t>
      </w:r>
      <w:r w:rsidR="002F448E">
        <w:rPr>
          <w:sz w:val="28"/>
          <w:szCs w:val="28"/>
          <w:lang w:val="uk-UA"/>
        </w:rPr>
        <w:t>(додаток 30);</w:t>
      </w:r>
    </w:p>
    <w:p w:rsidR="00C71FD9" w:rsidRPr="002F448E" w:rsidRDefault="002F448E" w:rsidP="00006142">
      <w:pPr>
        <w:spacing w:line="360" w:lineRule="auto"/>
        <w:jc w:val="both"/>
        <w:rPr>
          <w:sz w:val="28"/>
          <w:szCs w:val="28"/>
          <w:lang w:val="uk-UA"/>
        </w:rPr>
      </w:pPr>
      <w:r>
        <w:rPr>
          <w:sz w:val="28"/>
          <w:szCs w:val="28"/>
          <w:lang w:val="uk-UA"/>
        </w:rPr>
        <w:t xml:space="preserve">- посадова інструкція </w:t>
      </w:r>
      <w:r w:rsidR="00C71FD9" w:rsidRPr="002F448E">
        <w:rPr>
          <w:sz w:val="28"/>
          <w:szCs w:val="28"/>
          <w:lang w:val="uk-UA"/>
        </w:rPr>
        <w:t xml:space="preserve">інженера з охорони праці </w:t>
      </w:r>
      <w:r w:rsidRPr="002F448E">
        <w:rPr>
          <w:sz w:val="28"/>
          <w:szCs w:val="28"/>
          <w:lang w:val="uk-UA"/>
        </w:rPr>
        <w:t>(додаток 31);</w:t>
      </w:r>
    </w:p>
    <w:p w:rsidR="00C71FD9" w:rsidRPr="002F448E" w:rsidRDefault="002F448E" w:rsidP="00006142">
      <w:pPr>
        <w:spacing w:line="360" w:lineRule="auto"/>
        <w:rPr>
          <w:sz w:val="28"/>
          <w:szCs w:val="28"/>
          <w:lang w:val="uk-UA"/>
        </w:rPr>
      </w:pPr>
      <w:r>
        <w:rPr>
          <w:sz w:val="28"/>
          <w:szCs w:val="28"/>
          <w:lang w:val="uk-UA"/>
        </w:rPr>
        <w:t xml:space="preserve">- посадова інструкція </w:t>
      </w:r>
      <w:r w:rsidR="00C71FD9" w:rsidRPr="002F448E">
        <w:rPr>
          <w:sz w:val="28"/>
          <w:szCs w:val="28"/>
          <w:lang w:val="uk-UA"/>
        </w:rPr>
        <w:t>інженер</w:t>
      </w:r>
      <w:r w:rsidRPr="002F448E">
        <w:rPr>
          <w:sz w:val="28"/>
          <w:szCs w:val="28"/>
          <w:lang w:val="uk-UA"/>
        </w:rPr>
        <w:t>а</w:t>
      </w:r>
      <w:r w:rsidR="00C71FD9" w:rsidRPr="002F448E">
        <w:rPr>
          <w:sz w:val="28"/>
          <w:szCs w:val="28"/>
          <w:lang w:val="uk-UA"/>
        </w:rPr>
        <w:t xml:space="preserve"> з технічного нагляду </w:t>
      </w:r>
      <w:r>
        <w:rPr>
          <w:sz w:val="28"/>
          <w:szCs w:val="28"/>
          <w:lang w:val="uk-UA"/>
        </w:rPr>
        <w:t>(додаток 32);</w:t>
      </w:r>
    </w:p>
    <w:p w:rsidR="00C71FD9" w:rsidRPr="002D41AD" w:rsidRDefault="002F448E" w:rsidP="00006142">
      <w:pPr>
        <w:spacing w:line="360" w:lineRule="auto"/>
        <w:rPr>
          <w:b/>
          <w:sz w:val="26"/>
          <w:szCs w:val="26"/>
          <w:lang w:val="uk-UA"/>
        </w:rPr>
      </w:pPr>
      <w:r>
        <w:rPr>
          <w:sz w:val="28"/>
          <w:szCs w:val="28"/>
          <w:lang w:val="uk-UA"/>
        </w:rPr>
        <w:t xml:space="preserve">- посадова інструкція </w:t>
      </w:r>
      <w:r w:rsidR="00C71FD9" w:rsidRPr="002F448E">
        <w:rPr>
          <w:sz w:val="28"/>
          <w:szCs w:val="28"/>
          <w:lang w:val="uk-UA"/>
        </w:rPr>
        <w:t>інженера-економіста</w:t>
      </w:r>
      <w:r>
        <w:rPr>
          <w:sz w:val="28"/>
          <w:szCs w:val="28"/>
          <w:lang w:val="uk-UA"/>
        </w:rPr>
        <w:t xml:space="preserve"> (додаток 33);</w:t>
      </w:r>
    </w:p>
    <w:p w:rsidR="00C71FD9" w:rsidRPr="002F448E" w:rsidRDefault="002F448E" w:rsidP="00006142">
      <w:pPr>
        <w:tabs>
          <w:tab w:val="left" w:pos="540"/>
        </w:tabs>
        <w:spacing w:line="360" w:lineRule="auto"/>
        <w:rPr>
          <w:b/>
          <w:bCs/>
          <w:sz w:val="26"/>
          <w:szCs w:val="26"/>
          <w:lang w:val="uk-UA"/>
        </w:rPr>
      </w:pPr>
      <w:r>
        <w:rPr>
          <w:sz w:val="28"/>
          <w:szCs w:val="28"/>
          <w:lang w:val="uk-UA"/>
        </w:rPr>
        <w:t xml:space="preserve">- посадова інструкція </w:t>
      </w:r>
      <w:r w:rsidR="00C71FD9" w:rsidRPr="002F448E">
        <w:rPr>
          <w:bCs/>
          <w:sz w:val="28"/>
          <w:szCs w:val="28"/>
        </w:rPr>
        <w:t>секретар</w:t>
      </w:r>
      <w:r w:rsidRPr="002F448E">
        <w:rPr>
          <w:bCs/>
          <w:sz w:val="28"/>
          <w:szCs w:val="28"/>
          <w:lang w:val="uk-UA"/>
        </w:rPr>
        <w:t>я</w:t>
      </w:r>
      <w:r w:rsidR="00C71FD9" w:rsidRPr="002F448E">
        <w:rPr>
          <w:bCs/>
          <w:sz w:val="28"/>
          <w:szCs w:val="28"/>
        </w:rPr>
        <w:t>-друкар</w:t>
      </w:r>
      <w:r w:rsidRPr="002F448E">
        <w:rPr>
          <w:bCs/>
          <w:sz w:val="28"/>
          <w:szCs w:val="28"/>
          <w:lang w:val="uk-UA"/>
        </w:rPr>
        <w:t>ки</w:t>
      </w:r>
      <w:r w:rsidR="00C71FD9" w:rsidRPr="002F448E">
        <w:rPr>
          <w:bCs/>
          <w:sz w:val="28"/>
          <w:szCs w:val="28"/>
        </w:rPr>
        <w:t xml:space="preserve"> </w:t>
      </w:r>
      <w:r>
        <w:rPr>
          <w:bCs/>
          <w:sz w:val="28"/>
          <w:szCs w:val="28"/>
          <w:lang w:val="uk-UA"/>
        </w:rPr>
        <w:t xml:space="preserve">(додаток </w:t>
      </w:r>
      <w:r w:rsidR="00171CB5">
        <w:rPr>
          <w:bCs/>
          <w:sz w:val="28"/>
          <w:szCs w:val="28"/>
          <w:lang w:val="uk-UA"/>
        </w:rPr>
        <w:t>34</w:t>
      </w:r>
      <w:r>
        <w:rPr>
          <w:bCs/>
          <w:sz w:val="28"/>
          <w:szCs w:val="28"/>
          <w:lang w:val="uk-UA"/>
        </w:rPr>
        <w:t>);</w:t>
      </w:r>
    </w:p>
    <w:p w:rsidR="00C71FD9" w:rsidRPr="003036A7" w:rsidRDefault="002F448E" w:rsidP="00006142">
      <w:pPr>
        <w:shd w:val="clear" w:color="auto" w:fill="FFFFFF"/>
        <w:spacing w:line="360" w:lineRule="auto"/>
        <w:ind w:right="-108"/>
        <w:rPr>
          <w:b/>
          <w:bCs/>
          <w:color w:val="000000"/>
          <w:sz w:val="26"/>
          <w:szCs w:val="26"/>
          <w:lang w:val="uk-UA"/>
        </w:rPr>
      </w:pPr>
      <w:r>
        <w:rPr>
          <w:sz w:val="28"/>
          <w:szCs w:val="28"/>
          <w:lang w:val="uk-UA"/>
        </w:rPr>
        <w:t xml:space="preserve">- посадова інструкція </w:t>
      </w:r>
      <w:r w:rsidR="00C71FD9" w:rsidRPr="002F448E">
        <w:rPr>
          <w:bCs/>
          <w:color w:val="000000"/>
          <w:sz w:val="28"/>
          <w:szCs w:val="28"/>
          <w:lang w:val="uk-UA"/>
        </w:rPr>
        <w:t xml:space="preserve">водія </w:t>
      </w:r>
      <w:r>
        <w:rPr>
          <w:bCs/>
          <w:color w:val="000000"/>
          <w:sz w:val="28"/>
          <w:szCs w:val="28"/>
          <w:lang w:val="uk-UA"/>
        </w:rPr>
        <w:t>(додаток 35).</w:t>
      </w:r>
    </w:p>
    <w:p w:rsidR="00C71FD9" w:rsidRDefault="002F448E" w:rsidP="00006142">
      <w:pPr>
        <w:spacing w:line="360" w:lineRule="auto"/>
        <w:jc w:val="both"/>
        <w:rPr>
          <w:sz w:val="28"/>
          <w:szCs w:val="28"/>
          <w:lang w:val="uk-UA"/>
        </w:rPr>
      </w:pPr>
      <w:r>
        <w:rPr>
          <w:sz w:val="28"/>
          <w:szCs w:val="28"/>
          <w:lang w:val="uk-UA"/>
        </w:rPr>
        <w:t>6. Затвердити посадові інструкції працівників лабораторії комп’ютерних технологій в освіті:</w:t>
      </w:r>
    </w:p>
    <w:p w:rsidR="002F448E" w:rsidRDefault="002F448E" w:rsidP="00006142">
      <w:pPr>
        <w:spacing w:line="360" w:lineRule="auto"/>
        <w:jc w:val="both"/>
        <w:rPr>
          <w:sz w:val="28"/>
          <w:szCs w:val="28"/>
          <w:lang w:val="uk-UA"/>
        </w:rPr>
      </w:pPr>
      <w:r>
        <w:rPr>
          <w:sz w:val="28"/>
          <w:szCs w:val="28"/>
          <w:lang w:val="uk-UA"/>
        </w:rPr>
        <w:lastRenderedPageBreak/>
        <w:t>- посадова інструкція завідувача</w:t>
      </w:r>
      <w:r w:rsidR="008A0080">
        <w:rPr>
          <w:sz w:val="28"/>
          <w:szCs w:val="28"/>
          <w:lang w:val="uk-UA"/>
        </w:rPr>
        <w:t xml:space="preserve"> </w:t>
      </w:r>
      <w:r>
        <w:rPr>
          <w:sz w:val="28"/>
          <w:szCs w:val="28"/>
          <w:lang w:val="uk-UA"/>
        </w:rPr>
        <w:t>(додаток 36);</w:t>
      </w:r>
    </w:p>
    <w:p w:rsidR="002F448E" w:rsidRDefault="002F448E" w:rsidP="00006142">
      <w:pPr>
        <w:spacing w:line="360" w:lineRule="auto"/>
        <w:jc w:val="both"/>
        <w:rPr>
          <w:sz w:val="28"/>
          <w:szCs w:val="28"/>
          <w:lang w:val="uk-UA"/>
        </w:rPr>
      </w:pPr>
      <w:r>
        <w:rPr>
          <w:sz w:val="28"/>
          <w:szCs w:val="28"/>
          <w:lang w:val="uk-UA"/>
        </w:rPr>
        <w:t>- посадова інструкція інженера-програміста (додаток 37);</w:t>
      </w:r>
    </w:p>
    <w:p w:rsidR="002F448E" w:rsidRDefault="002F448E" w:rsidP="00006142">
      <w:pPr>
        <w:spacing w:line="360" w:lineRule="auto"/>
        <w:jc w:val="both"/>
        <w:rPr>
          <w:sz w:val="28"/>
          <w:szCs w:val="28"/>
          <w:lang w:val="uk-UA"/>
        </w:rPr>
      </w:pPr>
      <w:r>
        <w:rPr>
          <w:sz w:val="28"/>
          <w:szCs w:val="28"/>
          <w:lang w:val="uk-UA"/>
        </w:rPr>
        <w:t>- посадова інструкція методиста (додаток 38).</w:t>
      </w:r>
    </w:p>
    <w:p w:rsidR="002F448E" w:rsidRDefault="002F448E" w:rsidP="00006142">
      <w:pPr>
        <w:spacing w:line="360" w:lineRule="auto"/>
        <w:jc w:val="both"/>
        <w:rPr>
          <w:sz w:val="28"/>
          <w:szCs w:val="28"/>
          <w:lang w:val="uk-UA"/>
        </w:rPr>
      </w:pPr>
      <w:r>
        <w:rPr>
          <w:sz w:val="28"/>
          <w:szCs w:val="28"/>
          <w:lang w:val="uk-UA"/>
        </w:rPr>
        <w:t>7. Затвердити робочі інструкції працівників структурних підрозділів Управління освіти:</w:t>
      </w:r>
    </w:p>
    <w:p w:rsidR="002F448E" w:rsidRDefault="002F448E" w:rsidP="00006142">
      <w:pPr>
        <w:spacing w:line="360" w:lineRule="auto"/>
        <w:jc w:val="both"/>
        <w:rPr>
          <w:sz w:val="28"/>
          <w:szCs w:val="28"/>
          <w:lang w:val="uk-UA"/>
        </w:rPr>
      </w:pPr>
      <w:r>
        <w:rPr>
          <w:sz w:val="28"/>
          <w:szCs w:val="28"/>
          <w:lang w:val="uk-UA"/>
        </w:rPr>
        <w:t>- робоча інструкція прибиральника службових приміщень (додаток 39);</w:t>
      </w:r>
    </w:p>
    <w:p w:rsidR="002F448E" w:rsidRDefault="002F448E" w:rsidP="00006142">
      <w:pPr>
        <w:spacing w:line="360" w:lineRule="auto"/>
        <w:jc w:val="both"/>
        <w:rPr>
          <w:sz w:val="28"/>
          <w:szCs w:val="28"/>
          <w:lang w:val="uk-UA"/>
        </w:rPr>
      </w:pPr>
      <w:r>
        <w:rPr>
          <w:sz w:val="28"/>
          <w:szCs w:val="28"/>
          <w:lang w:val="uk-UA"/>
        </w:rPr>
        <w:t>- робоча інструкція сторожа (додаток 40).</w:t>
      </w:r>
    </w:p>
    <w:p w:rsidR="00171CB5" w:rsidRDefault="00171CB5" w:rsidP="00006142">
      <w:pPr>
        <w:spacing w:line="360" w:lineRule="auto"/>
        <w:jc w:val="both"/>
        <w:rPr>
          <w:sz w:val="28"/>
          <w:szCs w:val="28"/>
          <w:lang w:val="uk-UA"/>
        </w:rPr>
      </w:pPr>
      <w:r>
        <w:rPr>
          <w:sz w:val="28"/>
          <w:szCs w:val="28"/>
          <w:lang w:val="uk-UA"/>
        </w:rPr>
        <w:t>8. Затвердити посадові інструкції керівників навчальних закладів району:</w:t>
      </w:r>
    </w:p>
    <w:p w:rsidR="00171CB5" w:rsidRDefault="00171CB5" w:rsidP="00006142">
      <w:pPr>
        <w:spacing w:line="360" w:lineRule="auto"/>
        <w:jc w:val="both"/>
        <w:rPr>
          <w:sz w:val="28"/>
          <w:szCs w:val="28"/>
          <w:lang w:val="uk-UA"/>
        </w:rPr>
      </w:pPr>
      <w:r>
        <w:rPr>
          <w:sz w:val="28"/>
          <w:szCs w:val="28"/>
          <w:lang w:val="uk-UA"/>
        </w:rPr>
        <w:t>- посадова інструкція директора навчального закладу (загальноосвітній навчальний заклад, гімназія) (додаток 41);</w:t>
      </w:r>
    </w:p>
    <w:p w:rsidR="00171CB5" w:rsidRDefault="00171CB5" w:rsidP="00006142">
      <w:pPr>
        <w:spacing w:line="360" w:lineRule="auto"/>
        <w:jc w:val="both"/>
        <w:rPr>
          <w:sz w:val="28"/>
          <w:szCs w:val="28"/>
          <w:lang w:val="uk-UA"/>
        </w:rPr>
      </w:pPr>
      <w:r>
        <w:rPr>
          <w:sz w:val="28"/>
          <w:szCs w:val="28"/>
          <w:lang w:val="uk-UA"/>
        </w:rPr>
        <w:t>- посадова інструкція директора комунального закладу «Комплексна дитячо-юнацька спортивна школа № 9 Харківської міської ради» (додаток 42);</w:t>
      </w:r>
    </w:p>
    <w:p w:rsidR="00171CB5" w:rsidRDefault="00171CB5" w:rsidP="00006142">
      <w:pPr>
        <w:spacing w:line="360" w:lineRule="auto"/>
        <w:jc w:val="both"/>
        <w:rPr>
          <w:sz w:val="28"/>
          <w:szCs w:val="28"/>
          <w:lang w:val="uk-UA"/>
        </w:rPr>
      </w:pPr>
      <w:r>
        <w:rPr>
          <w:sz w:val="28"/>
          <w:szCs w:val="28"/>
          <w:lang w:val="uk-UA"/>
        </w:rPr>
        <w:t>- посадова інструкція директора комунального закладу «Центр дитячої та юнацької творчості № 7 Харківської міської ради» (додаток 43);</w:t>
      </w:r>
    </w:p>
    <w:p w:rsidR="00171CB5" w:rsidRDefault="00171CB5" w:rsidP="00006142">
      <w:pPr>
        <w:spacing w:line="360" w:lineRule="auto"/>
        <w:jc w:val="both"/>
        <w:rPr>
          <w:sz w:val="28"/>
          <w:szCs w:val="28"/>
          <w:lang w:val="uk-UA"/>
        </w:rPr>
      </w:pPr>
      <w:r>
        <w:rPr>
          <w:sz w:val="28"/>
          <w:szCs w:val="28"/>
          <w:lang w:val="uk-UA"/>
        </w:rPr>
        <w:t>- посадова інструкція заступника директора з навчально-виховної роботи навчального закладу (загальноосвітній навча</w:t>
      </w:r>
      <w:r w:rsidR="00063B19">
        <w:rPr>
          <w:sz w:val="28"/>
          <w:szCs w:val="28"/>
          <w:lang w:val="uk-UA"/>
        </w:rPr>
        <w:t xml:space="preserve">льний заклад, гімназія) </w:t>
      </w:r>
      <w:r w:rsidR="00063B19">
        <w:rPr>
          <w:sz w:val="28"/>
          <w:szCs w:val="28"/>
          <w:lang w:val="uk-UA"/>
        </w:rPr>
        <w:br/>
        <w:t>(додат</w:t>
      </w:r>
      <w:r>
        <w:rPr>
          <w:sz w:val="28"/>
          <w:szCs w:val="28"/>
          <w:lang w:val="uk-UA"/>
        </w:rPr>
        <w:t>к</w:t>
      </w:r>
      <w:r w:rsidR="00063B19">
        <w:rPr>
          <w:sz w:val="28"/>
          <w:szCs w:val="28"/>
          <w:lang w:val="uk-UA"/>
        </w:rPr>
        <w:t>и</w:t>
      </w:r>
      <w:r>
        <w:rPr>
          <w:sz w:val="28"/>
          <w:szCs w:val="28"/>
          <w:lang w:val="uk-UA"/>
        </w:rPr>
        <w:t xml:space="preserve"> 44</w:t>
      </w:r>
      <w:r w:rsidR="00063B19">
        <w:rPr>
          <w:sz w:val="28"/>
          <w:szCs w:val="28"/>
          <w:lang w:val="uk-UA"/>
        </w:rPr>
        <w:t>, 45</w:t>
      </w:r>
      <w:r>
        <w:rPr>
          <w:sz w:val="28"/>
          <w:szCs w:val="28"/>
          <w:lang w:val="uk-UA"/>
        </w:rPr>
        <w:t>);</w:t>
      </w:r>
    </w:p>
    <w:p w:rsidR="00171CB5" w:rsidRDefault="00171CB5" w:rsidP="00006142">
      <w:pPr>
        <w:spacing w:line="360" w:lineRule="auto"/>
        <w:jc w:val="both"/>
        <w:rPr>
          <w:sz w:val="28"/>
          <w:szCs w:val="28"/>
          <w:lang w:val="uk-UA"/>
        </w:rPr>
      </w:pPr>
      <w:r>
        <w:rPr>
          <w:sz w:val="28"/>
          <w:szCs w:val="28"/>
          <w:lang w:val="uk-UA"/>
        </w:rPr>
        <w:t>- посадова інструкція заступника директора з навчально-тренувальної роботи</w:t>
      </w:r>
      <w:r w:rsidRPr="00171CB5">
        <w:rPr>
          <w:sz w:val="28"/>
          <w:szCs w:val="28"/>
          <w:lang w:val="uk-UA"/>
        </w:rPr>
        <w:t xml:space="preserve"> </w:t>
      </w:r>
      <w:r>
        <w:rPr>
          <w:sz w:val="28"/>
          <w:szCs w:val="28"/>
          <w:lang w:val="uk-UA"/>
        </w:rPr>
        <w:t>комунального закладу «Комплексна дитячо-юнацька спортивна школа № 9 Харківської міської ради» (додаток 4</w:t>
      </w:r>
      <w:r w:rsidR="00063B19">
        <w:rPr>
          <w:sz w:val="28"/>
          <w:szCs w:val="28"/>
          <w:lang w:val="uk-UA"/>
        </w:rPr>
        <w:t>6</w:t>
      </w:r>
      <w:r>
        <w:rPr>
          <w:sz w:val="28"/>
          <w:szCs w:val="28"/>
          <w:lang w:val="uk-UA"/>
        </w:rPr>
        <w:t>);</w:t>
      </w:r>
    </w:p>
    <w:p w:rsidR="000413FC" w:rsidRDefault="00171CB5" w:rsidP="00006142">
      <w:pPr>
        <w:spacing w:line="360" w:lineRule="auto"/>
        <w:jc w:val="both"/>
        <w:rPr>
          <w:sz w:val="28"/>
          <w:szCs w:val="28"/>
          <w:lang w:val="uk-UA"/>
        </w:rPr>
      </w:pPr>
      <w:r>
        <w:rPr>
          <w:sz w:val="28"/>
          <w:szCs w:val="28"/>
          <w:lang w:val="uk-UA"/>
        </w:rPr>
        <w:t xml:space="preserve">- посадова інструкція </w:t>
      </w:r>
      <w:r w:rsidR="000413FC">
        <w:rPr>
          <w:sz w:val="28"/>
          <w:szCs w:val="28"/>
          <w:lang w:val="uk-UA"/>
        </w:rPr>
        <w:t>заступника директора з навчально-виховної роботи комунального закладу «Центр дитячої та юнацької творчості № 7 Харківської міської ради» (додаток 4</w:t>
      </w:r>
      <w:r w:rsidR="00063B19">
        <w:rPr>
          <w:sz w:val="28"/>
          <w:szCs w:val="28"/>
          <w:lang w:val="uk-UA"/>
        </w:rPr>
        <w:t>7</w:t>
      </w:r>
      <w:r w:rsidR="000413FC">
        <w:rPr>
          <w:sz w:val="28"/>
          <w:szCs w:val="28"/>
          <w:lang w:val="uk-UA"/>
        </w:rPr>
        <w:t>);</w:t>
      </w:r>
    </w:p>
    <w:p w:rsidR="00171CB5" w:rsidRDefault="000413FC" w:rsidP="00006142">
      <w:pPr>
        <w:spacing w:line="360" w:lineRule="auto"/>
        <w:jc w:val="both"/>
        <w:rPr>
          <w:sz w:val="28"/>
          <w:szCs w:val="28"/>
          <w:lang w:val="uk-UA"/>
        </w:rPr>
      </w:pPr>
      <w:r>
        <w:rPr>
          <w:sz w:val="28"/>
          <w:szCs w:val="28"/>
          <w:lang w:val="uk-UA"/>
        </w:rPr>
        <w:t xml:space="preserve">- посадова інструкція заступника директора навчального закладу (загальноосвітній навчальний заклад, гімназія) з </w:t>
      </w:r>
      <w:r w:rsidR="00171CB5">
        <w:rPr>
          <w:sz w:val="28"/>
          <w:szCs w:val="28"/>
          <w:lang w:val="uk-UA"/>
        </w:rPr>
        <w:t xml:space="preserve"> </w:t>
      </w:r>
      <w:r w:rsidR="00063B19">
        <w:rPr>
          <w:sz w:val="28"/>
          <w:szCs w:val="28"/>
          <w:lang w:val="uk-UA"/>
        </w:rPr>
        <w:t xml:space="preserve">господарської роботи </w:t>
      </w:r>
      <w:r w:rsidR="00063B19">
        <w:rPr>
          <w:sz w:val="28"/>
          <w:szCs w:val="28"/>
          <w:lang w:val="uk-UA"/>
        </w:rPr>
        <w:br/>
        <w:t>(додаток 48</w:t>
      </w:r>
      <w:r>
        <w:rPr>
          <w:sz w:val="28"/>
          <w:szCs w:val="28"/>
          <w:lang w:val="uk-UA"/>
        </w:rPr>
        <w:t>);</w:t>
      </w:r>
    </w:p>
    <w:p w:rsidR="000413FC" w:rsidRDefault="000413FC" w:rsidP="00006142">
      <w:pPr>
        <w:spacing w:line="360" w:lineRule="auto"/>
        <w:jc w:val="both"/>
        <w:rPr>
          <w:sz w:val="28"/>
          <w:szCs w:val="28"/>
          <w:lang w:val="uk-UA"/>
        </w:rPr>
      </w:pPr>
      <w:r>
        <w:rPr>
          <w:sz w:val="28"/>
          <w:szCs w:val="28"/>
          <w:lang w:val="uk-UA"/>
        </w:rPr>
        <w:t xml:space="preserve">- посадова інструкція завідувача дошкільного навчального закладу </w:t>
      </w:r>
      <w:r>
        <w:rPr>
          <w:sz w:val="28"/>
          <w:szCs w:val="28"/>
          <w:lang w:val="uk-UA"/>
        </w:rPr>
        <w:br/>
        <w:t>(додаток 4</w:t>
      </w:r>
      <w:r w:rsidR="00063B19">
        <w:rPr>
          <w:sz w:val="28"/>
          <w:szCs w:val="28"/>
          <w:lang w:val="uk-UA"/>
        </w:rPr>
        <w:t>9</w:t>
      </w:r>
      <w:r>
        <w:rPr>
          <w:sz w:val="28"/>
          <w:szCs w:val="28"/>
          <w:lang w:val="uk-UA"/>
        </w:rPr>
        <w:t>).</w:t>
      </w:r>
    </w:p>
    <w:p w:rsidR="002F448E" w:rsidRDefault="000413FC" w:rsidP="00006142">
      <w:pPr>
        <w:spacing w:line="360" w:lineRule="auto"/>
        <w:jc w:val="both"/>
        <w:rPr>
          <w:sz w:val="28"/>
          <w:szCs w:val="28"/>
          <w:lang w:val="uk-UA"/>
        </w:rPr>
      </w:pPr>
      <w:r>
        <w:rPr>
          <w:sz w:val="28"/>
          <w:szCs w:val="28"/>
          <w:lang w:val="uk-UA"/>
        </w:rPr>
        <w:t>9</w:t>
      </w:r>
      <w:r w:rsidR="002F448E">
        <w:rPr>
          <w:sz w:val="28"/>
          <w:szCs w:val="28"/>
          <w:lang w:val="uk-UA"/>
        </w:rPr>
        <w:t>. Ввести в дію посадові та робочі інструкції після затвердження наказом начальника Управління освіти.</w:t>
      </w:r>
    </w:p>
    <w:p w:rsidR="008A0080" w:rsidRDefault="000413FC" w:rsidP="00006142">
      <w:pPr>
        <w:spacing w:line="360" w:lineRule="auto"/>
        <w:jc w:val="both"/>
        <w:rPr>
          <w:sz w:val="28"/>
          <w:szCs w:val="28"/>
          <w:lang w:val="uk-UA"/>
        </w:rPr>
      </w:pPr>
      <w:r>
        <w:rPr>
          <w:sz w:val="28"/>
          <w:szCs w:val="28"/>
          <w:lang w:val="uk-UA"/>
        </w:rPr>
        <w:lastRenderedPageBreak/>
        <w:t>10</w:t>
      </w:r>
      <w:r w:rsidR="008A0080">
        <w:rPr>
          <w:sz w:val="28"/>
          <w:szCs w:val="28"/>
          <w:lang w:val="uk-UA"/>
        </w:rPr>
        <w:t xml:space="preserve">. Головному бухгалтері централізованої бухгалтерії Іголкіній Т.І., завідувачу методичного центру Надточій О.І., начальнику господарчої групи </w:t>
      </w:r>
      <w:r w:rsidR="008A0080">
        <w:rPr>
          <w:sz w:val="28"/>
          <w:szCs w:val="28"/>
          <w:lang w:val="uk-UA"/>
        </w:rPr>
        <w:br/>
        <w:t>Торяник Т.В., завідувачу лабораторії комп’ютерних технологій в освіті Фесенко О.В. ознайомити підлеглих з посадовими (робочими) інструкціями під підпис.</w:t>
      </w:r>
    </w:p>
    <w:p w:rsidR="000413FC" w:rsidRDefault="000413FC" w:rsidP="00006142">
      <w:pPr>
        <w:spacing w:line="360" w:lineRule="auto"/>
        <w:jc w:val="both"/>
        <w:rPr>
          <w:sz w:val="28"/>
          <w:szCs w:val="28"/>
          <w:lang w:val="uk-UA"/>
        </w:rPr>
      </w:pPr>
      <w:r>
        <w:rPr>
          <w:sz w:val="28"/>
          <w:szCs w:val="28"/>
          <w:lang w:val="uk-UA"/>
        </w:rPr>
        <w:t>11. Методисту з кадрової роботи Барибіній В.В. ознайомити керівників та заступників керівників навчальних закладів з посадовими інструкціями під підпис.</w:t>
      </w:r>
    </w:p>
    <w:p w:rsidR="000413FC" w:rsidRPr="000413FC" w:rsidRDefault="000413FC" w:rsidP="009B5497">
      <w:pPr>
        <w:spacing w:line="360" w:lineRule="auto"/>
        <w:jc w:val="both"/>
        <w:rPr>
          <w:sz w:val="28"/>
          <w:szCs w:val="28"/>
          <w:lang w:val="uk-UA"/>
        </w:rPr>
      </w:pPr>
      <w:r>
        <w:rPr>
          <w:sz w:val="28"/>
          <w:szCs w:val="28"/>
          <w:lang w:val="uk-UA"/>
        </w:rPr>
        <w:t xml:space="preserve">12. </w:t>
      </w:r>
      <w:r w:rsidRPr="000413FC">
        <w:rPr>
          <w:sz w:val="28"/>
          <w:szCs w:val="28"/>
          <w:lang w:val="uk-UA"/>
        </w:rPr>
        <w:t>Визнати такими, що втратили чинність посадові інструкції, які діяли до цього часу.</w:t>
      </w:r>
    </w:p>
    <w:p w:rsidR="008A0080" w:rsidRDefault="008A0080" w:rsidP="00006142">
      <w:pPr>
        <w:spacing w:line="360" w:lineRule="auto"/>
        <w:jc w:val="both"/>
        <w:rPr>
          <w:sz w:val="28"/>
          <w:szCs w:val="28"/>
          <w:lang w:val="uk-UA"/>
        </w:rPr>
      </w:pPr>
      <w:r>
        <w:rPr>
          <w:sz w:val="28"/>
          <w:szCs w:val="28"/>
          <w:lang w:val="uk-UA"/>
        </w:rPr>
        <w:t>1</w:t>
      </w:r>
      <w:r w:rsidR="000413FC">
        <w:rPr>
          <w:sz w:val="28"/>
          <w:szCs w:val="28"/>
          <w:lang w:val="uk-UA"/>
        </w:rPr>
        <w:t>3</w:t>
      </w:r>
      <w:r>
        <w:rPr>
          <w:sz w:val="28"/>
          <w:szCs w:val="28"/>
          <w:lang w:val="uk-UA"/>
        </w:rPr>
        <w:t>. Завідувачу лабораторії комп’ютерних технологій в освіті Фесенко О.В. розмістити цей наказ на сайті Управління освіти.</w:t>
      </w:r>
    </w:p>
    <w:p w:rsidR="00BB2730" w:rsidRDefault="000413FC" w:rsidP="00006142">
      <w:pPr>
        <w:spacing w:line="360" w:lineRule="auto"/>
        <w:jc w:val="both"/>
        <w:rPr>
          <w:sz w:val="28"/>
          <w:szCs w:val="28"/>
          <w:lang w:val="uk-UA"/>
        </w:rPr>
      </w:pPr>
      <w:r>
        <w:rPr>
          <w:sz w:val="28"/>
          <w:szCs w:val="28"/>
          <w:lang w:val="uk-UA"/>
        </w:rPr>
        <w:t>14</w:t>
      </w:r>
      <w:r w:rsidR="008A0080">
        <w:rPr>
          <w:sz w:val="28"/>
          <w:szCs w:val="28"/>
          <w:lang w:val="uk-UA"/>
        </w:rPr>
        <w:t xml:space="preserve">. </w:t>
      </w:r>
      <w:r w:rsidR="00BB2730">
        <w:rPr>
          <w:sz w:val="28"/>
          <w:szCs w:val="28"/>
          <w:lang w:val="uk-UA"/>
        </w:rPr>
        <w:t>Контроль за виконанням цього наказу залишаю за собою.</w:t>
      </w:r>
    </w:p>
    <w:p w:rsidR="00BB2730" w:rsidRDefault="00BB2730" w:rsidP="00006142">
      <w:pPr>
        <w:spacing w:line="360" w:lineRule="auto"/>
        <w:jc w:val="both"/>
        <w:rPr>
          <w:sz w:val="28"/>
          <w:szCs w:val="28"/>
          <w:lang w:val="uk-UA"/>
        </w:rPr>
      </w:pPr>
    </w:p>
    <w:p w:rsidR="00BB2730" w:rsidRDefault="008A0080" w:rsidP="00006142">
      <w:pPr>
        <w:spacing w:line="360" w:lineRule="auto"/>
        <w:rPr>
          <w:sz w:val="28"/>
          <w:szCs w:val="28"/>
          <w:lang w:val="uk-UA"/>
        </w:rPr>
      </w:pPr>
      <w:r>
        <w:rPr>
          <w:sz w:val="28"/>
          <w:szCs w:val="28"/>
          <w:lang w:val="uk-UA"/>
        </w:rPr>
        <w:t>Начальник У</w:t>
      </w:r>
      <w:r w:rsidR="00BB2730" w:rsidRPr="004E134F">
        <w:rPr>
          <w:sz w:val="28"/>
          <w:szCs w:val="28"/>
          <w:lang w:val="uk-UA"/>
        </w:rPr>
        <w:t>правління освіти</w:t>
      </w:r>
      <w:r w:rsidR="00BB2730" w:rsidRPr="004E134F">
        <w:rPr>
          <w:sz w:val="28"/>
          <w:szCs w:val="28"/>
          <w:lang w:val="uk-UA"/>
        </w:rPr>
        <w:tab/>
      </w:r>
      <w:r w:rsidR="00BB2730" w:rsidRPr="004E134F">
        <w:rPr>
          <w:sz w:val="28"/>
          <w:szCs w:val="28"/>
          <w:lang w:val="uk-UA"/>
        </w:rPr>
        <w:tab/>
      </w:r>
      <w:r w:rsidR="00BB2730" w:rsidRPr="004E134F">
        <w:rPr>
          <w:sz w:val="28"/>
          <w:szCs w:val="28"/>
          <w:lang w:val="uk-UA"/>
        </w:rPr>
        <w:tab/>
      </w:r>
      <w:r w:rsidR="00BB2730" w:rsidRPr="004E134F">
        <w:rPr>
          <w:sz w:val="28"/>
          <w:szCs w:val="28"/>
          <w:lang w:val="uk-UA"/>
        </w:rPr>
        <w:tab/>
      </w:r>
      <w:r w:rsidR="00BB2730" w:rsidRPr="004E134F">
        <w:rPr>
          <w:sz w:val="28"/>
          <w:szCs w:val="28"/>
          <w:lang w:val="uk-UA"/>
        </w:rPr>
        <w:tab/>
      </w:r>
      <w:r w:rsidR="00BB2730" w:rsidRPr="004E134F">
        <w:rPr>
          <w:sz w:val="28"/>
          <w:szCs w:val="28"/>
          <w:lang w:val="uk-UA"/>
        </w:rPr>
        <w:tab/>
        <w:t>О.С.Нижник</w:t>
      </w:r>
    </w:p>
    <w:p w:rsidR="00BB2730" w:rsidRPr="00084904" w:rsidRDefault="00084904" w:rsidP="00084904">
      <w:pPr>
        <w:spacing w:line="360" w:lineRule="auto"/>
        <w:jc w:val="center"/>
        <w:rPr>
          <w:b/>
          <w:i/>
          <w:sz w:val="28"/>
          <w:szCs w:val="28"/>
          <w:lang w:val="uk-UA"/>
        </w:rPr>
      </w:pPr>
      <w:r>
        <w:rPr>
          <w:b/>
          <w:i/>
          <w:sz w:val="28"/>
          <w:szCs w:val="28"/>
          <w:lang w:val="uk-UA"/>
        </w:rPr>
        <w:t>Оригінал підписано</w:t>
      </w:r>
    </w:p>
    <w:p w:rsidR="008A0080" w:rsidRDefault="008A0080" w:rsidP="00006142">
      <w:pPr>
        <w:spacing w:line="276" w:lineRule="auto"/>
        <w:rPr>
          <w:sz w:val="28"/>
          <w:szCs w:val="28"/>
          <w:lang w:val="uk-UA"/>
        </w:rPr>
      </w:pPr>
      <w:r w:rsidRPr="008A637B">
        <w:rPr>
          <w:sz w:val="28"/>
          <w:szCs w:val="28"/>
          <w:lang w:val="uk-UA"/>
        </w:rPr>
        <w:t>З наказом ознайомлені</w:t>
      </w:r>
      <w:r>
        <w:rPr>
          <w:sz w:val="28"/>
          <w:szCs w:val="28"/>
          <w:lang w:val="uk-UA"/>
        </w:rPr>
        <w:t>:</w:t>
      </w:r>
    </w:p>
    <w:p w:rsidR="008A0080" w:rsidRPr="00336B06" w:rsidRDefault="008A0080" w:rsidP="00006142">
      <w:pPr>
        <w:spacing w:line="276" w:lineRule="auto"/>
        <w:rPr>
          <w:sz w:val="26"/>
          <w:szCs w:val="26"/>
          <w:lang w:val="uk-UA"/>
        </w:rPr>
      </w:pPr>
    </w:p>
    <w:tbl>
      <w:tblPr>
        <w:tblpPr w:leftFromText="180" w:rightFromText="180" w:vertAnchor="text" w:tblpY="1"/>
        <w:tblOverlap w:val="never"/>
        <w:tblW w:w="9374" w:type="dxa"/>
        <w:tblLook w:val="04A0"/>
      </w:tblPr>
      <w:tblGrid>
        <w:gridCol w:w="2660"/>
        <w:gridCol w:w="2392"/>
        <w:gridCol w:w="2161"/>
        <w:gridCol w:w="2161"/>
      </w:tblGrid>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Іголкіна Т.І.</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Яковенко В.М.</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Надточій О.І.</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Шмельова Н.О.</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Торяник Т.В.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Токар Н.І.</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Фесенко О.В.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Філіпенко О.В.</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Шингарьова М.В.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Грибіник Г.Ю.</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Хмара О.О.</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Шмельова О.В.</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Калмичкова Л.А.</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Ткачова Н.В.</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Несвітайло С.І.</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Проценко О.А.</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Шарлай Л.Р.</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Пожидаєва Л.П.</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Гонський Є.В.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r w:rsidRPr="00336B06">
              <w:rPr>
                <w:sz w:val="26"/>
                <w:szCs w:val="26"/>
                <w:lang w:val="uk-UA"/>
              </w:rPr>
              <w:t>Колодочка Л.Б.</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Федяй С.О.</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336B06" w:rsidP="00006142">
            <w:pPr>
              <w:spacing w:line="276" w:lineRule="auto"/>
              <w:rPr>
                <w:sz w:val="26"/>
                <w:szCs w:val="26"/>
                <w:lang w:val="uk-UA"/>
              </w:rPr>
            </w:pPr>
            <w:r w:rsidRPr="00336B06">
              <w:rPr>
                <w:sz w:val="26"/>
                <w:szCs w:val="26"/>
                <w:lang w:val="uk-UA"/>
              </w:rPr>
              <w:t>Кулієва В.П.</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Білаш Я.В.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336B06" w:rsidP="00006142">
            <w:pPr>
              <w:spacing w:line="276" w:lineRule="auto"/>
              <w:rPr>
                <w:sz w:val="26"/>
                <w:szCs w:val="26"/>
                <w:lang w:val="uk-UA"/>
              </w:rPr>
            </w:pPr>
            <w:r w:rsidRPr="00336B06">
              <w:rPr>
                <w:sz w:val="26"/>
                <w:szCs w:val="26"/>
                <w:lang w:val="uk-UA"/>
              </w:rPr>
              <w:t>Ніколаєнко В.М.</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Подшивалова Н.М.</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336B06" w:rsidP="00006142">
            <w:pPr>
              <w:spacing w:line="276" w:lineRule="auto"/>
              <w:rPr>
                <w:sz w:val="26"/>
                <w:szCs w:val="26"/>
                <w:lang w:val="uk-UA"/>
              </w:rPr>
            </w:pPr>
            <w:r>
              <w:rPr>
                <w:sz w:val="26"/>
                <w:szCs w:val="26"/>
                <w:lang w:val="uk-UA"/>
              </w:rPr>
              <w:t>Бабак І.В.</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Колісник І.А.</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336B06" w:rsidP="00006142">
            <w:pPr>
              <w:spacing w:line="276" w:lineRule="auto"/>
              <w:rPr>
                <w:sz w:val="26"/>
                <w:szCs w:val="26"/>
                <w:lang w:val="uk-UA"/>
              </w:rPr>
            </w:pPr>
            <w:r>
              <w:rPr>
                <w:sz w:val="26"/>
                <w:szCs w:val="26"/>
                <w:lang w:val="uk-UA"/>
              </w:rPr>
              <w:t>Козловець І.Ю.</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Набока Л.В.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336B06" w:rsidP="00006142">
            <w:pPr>
              <w:spacing w:line="276" w:lineRule="auto"/>
              <w:rPr>
                <w:sz w:val="26"/>
                <w:szCs w:val="26"/>
                <w:lang w:val="uk-UA"/>
              </w:rPr>
            </w:pPr>
            <w:r>
              <w:rPr>
                <w:sz w:val="26"/>
                <w:szCs w:val="26"/>
                <w:lang w:val="uk-UA"/>
              </w:rPr>
              <w:t>Єрмоленко Л.І.</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Пшеничних І.А.</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bottom w:val="single" w:sz="4" w:space="0" w:color="auto"/>
            </w:tcBorders>
            <w:vAlign w:val="center"/>
          </w:tcPr>
          <w:p w:rsidR="000413FC" w:rsidRPr="00336B06" w:rsidRDefault="00336B06" w:rsidP="00006142">
            <w:pPr>
              <w:spacing w:line="276" w:lineRule="auto"/>
              <w:rPr>
                <w:sz w:val="26"/>
                <w:szCs w:val="26"/>
                <w:lang w:val="uk-UA"/>
              </w:rPr>
            </w:pPr>
            <w:r>
              <w:rPr>
                <w:sz w:val="26"/>
                <w:szCs w:val="26"/>
                <w:lang w:val="uk-UA"/>
              </w:rPr>
              <w:t>Чмут А.Д.</w:t>
            </w:r>
          </w:p>
        </w:tc>
        <w:tc>
          <w:tcPr>
            <w:tcW w:w="2161" w:type="dxa"/>
            <w:tcBorders>
              <w:top w:val="single" w:sz="4" w:space="0" w:color="auto"/>
              <w:bottom w:val="single" w:sz="4" w:space="0" w:color="auto"/>
            </w:tcBorders>
          </w:tcPr>
          <w:p w:rsidR="000413FC" w:rsidRPr="00336B06" w:rsidRDefault="000413FC" w:rsidP="00006142">
            <w:pPr>
              <w:spacing w:line="276" w:lineRule="auto"/>
              <w:rPr>
                <w:sz w:val="26"/>
                <w:szCs w:val="26"/>
                <w:lang w:val="uk-UA"/>
              </w:rPr>
            </w:pPr>
          </w:p>
        </w:tc>
      </w:tr>
      <w:tr w:rsidR="000413FC" w:rsidRPr="00336B06" w:rsidTr="000413FC">
        <w:tc>
          <w:tcPr>
            <w:tcW w:w="2660" w:type="dxa"/>
            <w:vAlign w:val="center"/>
          </w:tcPr>
          <w:p w:rsidR="000413FC" w:rsidRPr="00336B06" w:rsidRDefault="000413FC" w:rsidP="00006142">
            <w:pPr>
              <w:spacing w:line="276" w:lineRule="auto"/>
              <w:rPr>
                <w:sz w:val="26"/>
                <w:szCs w:val="26"/>
                <w:lang w:val="uk-UA"/>
              </w:rPr>
            </w:pPr>
            <w:r w:rsidRPr="00336B06">
              <w:rPr>
                <w:sz w:val="26"/>
                <w:szCs w:val="26"/>
                <w:lang w:val="uk-UA"/>
              </w:rPr>
              <w:t>Панов П.В.</w:t>
            </w:r>
          </w:p>
        </w:tc>
        <w:tc>
          <w:tcPr>
            <w:tcW w:w="2392" w:type="dxa"/>
            <w:tcBorders>
              <w:top w:val="single" w:sz="4" w:space="0" w:color="auto"/>
              <w:bottom w:val="single" w:sz="4" w:space="0" w:color="auto"/>
            </w:tcBorders>
            <w:vAlign w:val="center"/>
          </w:tcPr>
          <w:p w:rsidR="000413FC" w:rsidRPr="00336B06" w:rsidRDefault="000413FC" w:rsidP="00006142">
            <w:pPr>
              <w:spacing w:line="276" w:lineRule="auto"/>
              <w:rPr>
                <w:sz w:val="26"/>
                <w:szCs w:val="26"/>
                <w:lang w:val="uk-UA"/>
              </w:rPr>
            </w:pPr>
          </w:p>
        </w:tc>
        <w:tc>
          <w:tcPr>
            <w:tcW w:w="2161" w:type="dxa"/>
            <w:tcBorders>
              <w:top w:val="single" w:sz="4" w:space="0" w:color="auto"/>
            </w:tcBorders>
            <w:vAlign w:val="center"/>
          </w:tcPr>
          <w:p w:rsidR="000413FC" w:rsidRPr="00336B06" w:rsidRDefault="00336B06" w:rsidP="00006142">
            <w:pPr>
              <w:spacing w:line="276" w:lineRule="auto"/>
              <w:rPr>
                <w:sz w:val="26"/>
                <w:szCs w:val="26"/>
                <w:lang w:val="uk-UA"/>
              </w:rPr>
            </w:pPr>
            <w:r>
              <w:rPr>
                <w:sz w:val="26"/>
                <w:szCs w:val="26"/>
                <w:lang w:val="uk-UA"/>
              </w:rPr>
              <w:t>Гречка А.М.</w:t>
            </w:r>
          </w:p>
        </w:tc>
        <w:tc>
          <w:tcPr>
            <w:tcW w:w="2161" w:type="dxa"/>
            <w:tcBorders>
              <w:top w:val="single" w:sz="4" w:space="0" w:color="auto"/>
            </w:tcBorders>
          </w:tcPr>
          <w:p w:rsidR="000413FC" w:rsidRPr="00336B06" w:rsidRDefault="000413FC" w:rsidP="00006142">
            <w:pPr>
              <w:spacing w:line="276" w:lineRule="auto"/>
              <w:rPr>
                <w:sz w:val="26"/>
                <w:szCs w:val="26"/>
                <w:lang w:val="uk-UA"/>
              </w:rPr>
            </w:pPr>
          </w:p>
        </w:tc>
      </w:tr>
    </w:tbl>
    <w:p w:rsidR="00853479" w:rsidRDefault="00853479" w:rsidP="00006142">
      <w:pPr>
        <w:spacing w:line="276" w:lineRule="auto"/>
        <w:rPr>
          <w:lang w:val="uk-UA"/>
        </w:rPr>
      </w:pPr>
    </w:p>
    <w:p w:rsidR="000413FC" w:rsidRDefault="000413FC" w:rsidP="00006142">
      <w:pPr>
        <w:spacing w:line="276" w:lineRule="auto"/>
        <w:rPr>
          <w:sz w:val="20"/>
          <w:szCs w:val="20"/>
          <w:lang w:val="uk-UA"/>
        </w:rPr>
      </w:pPr>
    </w:p>
    <w:p w:rsidR="00853479" w:rsidRDefault="00853479" w:rsidP="00006142">
      <w:pPr>
        <w:spacing w:line="276" w:lineRule="auto"/>
        <w:rPr>
          <w:sz w:val="20"/>
          <w:szCs w:val="20"/>
          <w:lang w:val="uk-UA"/>
        </w:rPr>
      </w:pPr>
      <w:r w:rsidRPr="00853479">
        <w:rPr>
          <w:sz w:val="20"/>
          <w:szCs w:val="20"/>
          <w:lang w:val="uk-UA"/>
        </w:rPr>
        <w:t>Барибіна В.В.</w:t>
      </w:r>
    </w:p>
    <w:sectPr w:rsidR="00853479" w:rsidSect="009B5497">
      <w:headerReference w:type="default" r:id="rId10"/>
      <w:pgSz w:w="11906" w:h="16838"/>
      <w:pgMar w:top="851" w:right="567"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6F" w:rsidRDefault="005F586F">
      <w:r>
        <w:separator/>
      </w:r>
    </w:p>
  </w:endnote>
  <w:endnote w:type="continuationSeparator" w:id="0">
    <w:p w:rsidR="005F586F" w:rsidRDefault="005F5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6F" w:rsidRDefault="005F586F">
      <w:r>
        <w:separator/>
      </w:r>
    </w:p>
  </w:footnote>
  <w:footnote w:type="continuationSeparator" w:id="0">
    <w:p w:rsidR="005F586F" w:rsidRDefault="005F5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A6" w:rsidRDefault="00B673A6">
    <w:pPr>
      <w:pStyle w:val="a3"/>
      <w:jc w:val="center"/>
    </w:pPr>
    <w:fldSimple w:instr=" PAGE   \* MERGEFORMAT ">
      <w:r w:rsidR="00930A5D">
        <w:rPr>
          <w:noProof/>
        </w:rPr>
        <w:t>5</w:t>
      </w:r>
    </w:fldSimple>
  </w:p>
  <w:p w:rsidR="00B673A6" w:rsidRDefault="00B673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725C69"/>
    <w:multiLevelType w:val="multilevel"/>
    <w:tmpl w:val="AE80EB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1"/>
    <w:footnote w:id="0"/>
  </w:footnotePr>
  <w:endnotePr>
    <w:endnote w:id="-1"/>
    <w:endnote w:id="0"/>
  </w:endnotePr>
  <w:compat/>
  <w:rsids>
    <w:rsidRoot w:val="00BB2730"/>
    <w:rsid w:val="00006142"/>
    <w:rsid w:val="000255E7"/>
    <w:rsid w:val="000413FC"/>
    <w:rsid w:val="00063B19"/>
    <w:rsid w:val="00070A3F"/>
    <w:rsid w:val="00084904"/>
    <w:rsid w:val="00110E6A"/>
    <w:rsid w:val="00171CB5"/>
    <w:rsid w:val="001B11F4"/>
    <w:rsid w:val="001B3716"/>
    <w:rsid w:val="001C0E2C"/>
    <w:rsid w:val="00271748"/>
    <w:rsid w:val="002849E7"/>
    <w:rsid w:val="002D76E9"/>
    <w:rsid w:val="002F448E"/>
    <w:rsid w:val="00336B06"/>
    <w:rsid w:val="0055261E"/>
    <w:rsid w:val="00592374"/>
    <w:rsid w:val="005A1F2D"/>
    <w:rsid w:val="005D6560"/>
    <w:rsid w:val="005F586F"/>
    <w:rsid w:val="0066265A"/>
    <w:rsid w:val="006E2E66"/>
    <w:rsid w:val="00712D99"/>
    <w:rsid w:val="00766D2A"/>
    <w:rsid w:val="007A58F8"/>
    <w:rsid w:val="00851512"/>
    <w:rsid w:val="00853479"/>
    <w:rsid w:val="00854B38"/>
    <w:rsid w:val="00884389"/>
    <w:rsid w:val="008A0080"/>
    <w:rsid w:val="008B39A5"/>
    <w:rsid w:val="008D2D79"/>
    <w:rsid w:val="00930A5D"/>
    <w:rsid w:val="009B5497"/>
    <w:rsid w:val="00AC185E"/>
    <w:rsid w:val="00AF2DC3"/>
    <w:rsid w:val="00B673A6"/>
    <w:rsid w:val="00B949BA"/>
    <w:rsid w:val="00BB2730"/>
    <w:rsid w:val="00C04BA5"/>
    <w:rsid w:val="00C71FD9"/>
    <w:rsid w:val="00D55819"/>
    <w:rsid w:val="00D84D1B"/>
    <w:rsid w:val="00DB2C05"/>
    <w:rsid w:val="00E00553"/>
    <w:rsid w:val="00E411D6"/>
    <w:rsid w:val="00E86274"/>
    <w:rsid w:val="00EF2A4B"/>
    <w:rsid w:val="00EF3756"/>
    <w:rsid w:val="00F80D11"/>
    <w:rsid w:val="00F83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730"/>
    <w:rPr>
      <w:sz w:val="24"/>
      <w:szCs w:val="24"/>
    </w:rPr>
  </w:style>
  <w:style w:type="paragraph" w:styleId="1">
    <w:name w:val="heading 1"/>
    <w:basedOn w:val="a"/>
    <w:next w:val="a"/>
    <w:qFormat/>
    <w:rsid w:val="00BB2730"/>
    <w:pPr>
      <w:keepNext/>
      <w:jc w:val="center"/>
      <w:outlineLvl w:val="0"/>
    </w:pPr>
    <w:rPr>
      <w:b/>
      <w:sz w:val="20"/>
      <w:szCs w:val="20"/>
      <w:lang w:val="uk-UA" w:eastAsia="en-US"/>
    </w:rPr>
  </w:style>
  <w:style w:type="paragraph" w:styleId="2">
    <w:name w:val="heading 2"/>
    <w:basedOn w:val="a"/>
    <w:next w:val="a"/>
    <w:qFormat/>
    <w:rsid w:val="00BB2730"/>
    <w:pPr>
      <w:keepNext/>
      <w:jc w:val="center"/>
      <w:outlineLvl w:val="1"/>
    </w:pPr>
    <w:rPr>
      <w:b/>
      <w:sz w:val="28"/>
      <w:szCs w:val="20"/>
      <w:lang w:val="uk-UA" w:eastAsia="en-US"/>
    </w:rPr>
  </w:style>
  <w:style w:type="paragraph" w:styleId="8">
    <w:name w:val="heading 8"/>
    <w:basedOn w:val="a"/>
    <w:next w:val="a"/>
    <w:link w:val="80"/>
    <w:semiHidden/>
    <w:unhideWhenUsed/>
    <w:qFormat/>
    <w:rsid w:val="00E00553"/>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nhideWhenUsed/>
    <w:rsid w:val="00BB2730"/>
    <w:pPr>
      <w:tabs>
        <w:tab w:val="center" w:pos="4819"/>
        <w:tab w:val="right" w:pos="9639"/>
      </w:tabs>
    </w:pPr>
  </w:style>
  <w:style w:type="character" w:customStyle="1" w:styleId="a4">
    <w:name w:val="Верхний колонтитул Знак"/>
    <w:basedOn w:val="a0"/>
    <w:link w:val="a3"/>
    <w:rsid w:val="00BB2730"/>
    <w:rPr>
      <w:sz w:val="24"/>
      <w:szCs w:val="24"/>
      <w:lang w:val="ru-RU" w:eastAsia="ru-RU" w:bidi="ar-SA"/>
    </w:rPr>
  </w:style>
  <w:style w:type="character" w:customStyle="1" w:styleId="80">
    <w:name w:val="Заголовок 8 Знак"/>
    <w:basedOn w:val="a0"/>
    <w:link w:val="8"/>
    <w:semiHidden/>
    <w:rsid w:val="00E00553"/>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RUO</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111</cp:lastModifiedBy>
  <cp:revision>2</cp:revision>
  <cp:lastPrinted>2017-04-10T11:53:00Z</cp:lastPrinted>
  <dcterms:created xsi:type="dcterms:W3CDTF">2017-08-17T10:00:00Z</dcterms:created>
  <dcterms:modified xsi:type="dcterms:W3CDTF">2017-08-17T10:00:00Z</dcterms:modified>
</cp:coreProperties>
</file>