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B5" w:rsidRPr="00327AB5" w:rsidRDefault="00327AB5" w:rsidP="00327AB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</w:t>
      </w:r>
      <w:bookmarkStart w:id="0" w:name="dfasqprz3w"/>
      <w:bookmarkStart w:id="1" w:name="bssPhr2"/>
      <w:bookmarkStart w:id="2" w:name="list_1"/>
      <w:bookmarkEnd w:id="0"/>
      <w:bookmarkEnd w:id="1"/>
      <w:bookmarkEnd w:id="2"/>
    </w:p>
    <w:p w:rsidR="00327AB5" w:rsidRPr="00327AB5" w:rsidRDefault="00327AB5" w:rsidP="00327AB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</w:t>
      </w:r>
      <w:bookmarkStart w:id="3" w:name="dfas6fh6xr"/>
      <w:bookmarkStart w:id="4" w:name="bssPhr3"/>
      <w:bookmarkStart w:id="5" w:name="list_2"/>
      <w:bookmarkEnd w:id="3"/>
      <w:bookmarkEnd w:id="4"/>
      <w:bookmarkEnd w:id="5"/>
    </w:p>
    <w:p w:rsidR="00327AB5" w:rsidRPr="00327AB5" w:rsidRDefault="00327AB5" w:rsidP="00327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AB5">
        <w:rPr>
          <w:rFonts w:ascii="Times New Roman" w:hAnsi="Times New Roman" w:cs="Times New Roman"/>
          <w:color w:val="000000"/>
          <w:sz w:val="28"/>
          <w:szCs w:val="28"/>
          <w:lang w:val="uk-UA"/>
        </w:rPr>
        <w:t>01 серпня 2019 року № 11.1.1-5/12329</w:t>
      </w:r>
      <w:bookmarkStart w:id="6" w:name="dfasq98r7o"/>
      <w:bookmarkStart w:id="7" w:name="bssPhr4"/>
      <w:bookmarkStart w:id="8" w:name="list_3"/>
      <w:bookmarkEnd w:id="6"/>
      <w:bookmarkEnd w:id="7"/>
      <w:bookmarkEnd w:id="8"/>
    </w:p>
    <w:p w:rsidR="00327AB5" w:rsidRPr="00327AB5" w:rsidRDefault="00327AB5" w:rsidP="00327AB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AB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</w:t>
      </w:r>
      <w:bookmarkStart w:id="9" w:name="dfasc8y4l8"/>
      <w:bookmarkStart w:id="10" w:name="bssPhr5"/>
      <w:bookmarkStart w:id="11" w:name="list_4"/>
      <w:bookmarkEnd w:id="9"/>
      <w:bookmarkEnd w:id="10"/>
      <w:bookmarkEnd w:id="11"/>
    </w:p>
    <w:p w:rsidR="00327AB5" w:rsidRPr="00327AB5" w:rsidRDefault="00327AB5" w:rsidP="00327A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7AB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Щодо впровадження системи НАССР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2" w:name="dfasudsmxy"/>
      <w:bookmarkStart w:id="13" w:name="bssPhr6"/>
      <w:bookmarkStart w:id="14" w:name="list_5"/>
      <w:bookmarkEnd w:id="12"/>
      <w:bookmarkEnd w:id="13"/>
      <w:bookmarkEnd w:id="14"/>
      <w:r w:rsidRPr="00327AB5">
        <w:rPr>
          <w:color w:val="000000"/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 розглянула ваш лис</w:t>
      </w:r>
      <w:bookmarkStart w:id="15" w:name="_GoBack"/>
      <w:bookmarkEnd w:id="15"/>
      <w:r w:rsidRPr="00327AB5">
        <w:rPr>
          <w:color w:val="000000"/>
          <w:sz w:val="28"/>
          <w:szCs w:val="28"/>
          <w:lang w:val="uk-UA"/>
        </w:rPr>
        <w:t>т від 16 липня 2019 року № 1/12-3922 та в порядку порушених питань інформує.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6" w:name="dfasncghka"/>
      <w:bookmarkStart w:id="17" w:name="bssPhr7"/>
      <w:bookmarkStart w:id="18" w:name="list_6"/>
      <w:bookmarkEnd w:id="16"/>
      <w:bookmarkEnd w:id="17"/>
      <w:bookmarkEnd w:id="18"/>
      <w:r w:rsidRPr="00327AB5">
        <w:rPr>
          <w:color w:val="000000"/>
          <w:sz w:val="28"/>
          <w:szCs w:val="28"/>
          <w:lang w:val="uk-UA"/>
        </w:rPr>
        <w:t>Законом України «Про основні принципи та вимоги до безпечності та якості харчових продуктів» (далі — Закон) передбачено обов’язковість розроблення, введення в дію та застосування постійно діючих процедур, що засновані на принципах системи аналізу небезпечних факторів та контролю у критичних точках.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dfascxlmx6"/>
      <w:bookmarkStart w:id="20" w:name="bssPhr8"/>
      <w:bookmarkStart w:id="21" w:name="list_7"/>
      <w:bookmarkEnd w:id="19"/>
      <w:bookmarkEnd w:id="20"/>
      <w:bookmarkEnd w:id="21"/>
      <w:r w:rsidRPr="00327AB5">
        <w:rPr>
          <w:color w:val="000000"/>
          <w:sz w:val="28"/>
          <w:szCs w:val="28"/>
          <w:lang w:val="uk-UA"/>
        </w:rPr>
        <w:t>Відповідно до статті 20 Закону оператори ринку відповідають за виконання вимог законодавства про безпечність та окремі показники якості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22" w:name="dfas0yg91z"/>
      <w:bookmarkStart w:id="23" w:name="bssPhr9"/>
      <w:bookmarkStart w:id="24" w:name="list_8"/>
      <w:bookmarkEnd w:id="22"/>
      <w:bookmarkEnd w:id="23"/>
      <w:bookmarkEnd w:id="24"/>
      <w:r w:rsidRPr="00327AB5">
        <w:rPr>
          <w:color w:val="000000"/>
          <w:sz w:val="28"/>
          <w:szCs w:val="28"/>
          <w:lang w:val="uk-UA"/>
        </w:rPr>
        <w:t>харчових продуктів у межах діяльності, яку вони здійснюють.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25" w:name="dfasckgant"/>
      <w:bookmarkStart w:id="26" w:name="bssPhr10"/>
      <w:bookmarkStart w:id="27" w:name="list_9"/>
      <w:bookmarkEnd w:id="25"/>
      <w:bookmarkEnd w:id="26"/>
      <w:bookmarkEnd w:id="27"/>
      <w:r w:rsidRPr="00327AB5">
        <w:rPr>
          <w:color w:val="000000"/>
          <w:sz w:val="28"/>
          <w:szCs w:val="28"/>
          <w:lang w:val="uk-UA"/>
        </w:rPr>
        <w:t>Враховуючи вищезазначене, оператори ринку зобов’язані розробляти, вводити в дію та застосовувати постійно діючі процедури, що засновані на принципах системи аналізу небезпечних факторів та контролю у критичних точках, а також забезпечувати належну підготовку з питань застосування постійно діючих процедур, що базуються на принципах системи аналізу небезпечних факторів та контролю у критичних точках, осіб, які є відповідальними за ці процедури, під час виробництва та обігу харчових продуктів.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28" w:name="dfas96brmh"/>
      <w:bookmarkStart w:id="29" w:name="bssPhr11"/>
      <w:bookmarkStart w:id="30" w:name="list_10"/>
      <w:bookmarkEnd w:id="28"/>
      <w:bookmarkEnd w:id="29"/>
      <w:bookmarkEnd w:id="30"/>
      <w:r w:rsidRPr="00327AB5">
        <w:rPr>
          <w:color w:val="000000"/>
          <w:sz w:val="28"/>
          <w:szCs w:val="28"/>
          <w:lang w:val="uk-UA"/>
        </w:rPr>
        <w:t>Слід зазначити, що згідно з статтею 21 Закону сертифікація постійно діючих процедур, заснованих на принципах системи аналізу небезпечних факторів та контролю у критичних точках, не с обов’язковою.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31" w:name="dfasephuxg"/>
      <w:bookmarkStart w:id="32" w:name="bssPhr12"/>
      <w:bookmarkStart w:id="33" w:name="list_11"/>
      <w:bookmarkEnd w:id="31"/>
      <w:bookmarkEnd w:id="32"/>
      <w:bookmarkEnd w:id="33"/>
      <w:r w:rsidRPr="00327AB5">
        <w:rPr>
          <w:color w:val="000000"/>
          <w:sz w:val="28"/>
          <w:szCs w:val="28"/>
          <w:lang w:val="uk-UA"/>
        </w:rPr>
        <w:t xml:space="preserve">Впровадження системи НАССР не передбачає введення великої кількості нових документів. Їх перелік визначається самим оператором ринку. </w:t>
      </w:r>
      <w:r w:rsidRPr="00327AB5">
        <w:rPr>
          <w:color w:val="000000"/>
          <w:sz w:val="28"/>
          <w:szCs w:val="28"/>
          <w:lang w:val="uk-UA"/>
        </w:rPr>
        <w:lastRenderedPageBreak/>
        <w:t>Розділами ІІІ наказу Мінагрополітики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(НАССР)», зареєстрованого в Міністерстві юстиції України 09 жовтня 2012 року за № 1704/22016 (далі — Наказ), передбачені вимоги до документації, необхідної для належного впровадження принципів системи НАССР та строків її зберігання.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34" w:name="dfastt4vou"/>
      <w:bookmarkStart w:id="35" w:name="bssPhr13"/>
      <w:bookmarkStart w:id="36" w:name="list_12"/>
      <w:bookmarkEnd w:id="34"/>
      <w:bookmarkEnd w:id="35"/>
      <w:bookmarkEnd w:id="36"/>
      <w:r w:rsidRPr="00327AB5">
        <w:rPr>
          <w:color w:val="000000"/>
          <w:sz w:val="28"/>
          <w:szCs w:val="28"/>
          <w:lang w:val="uk-UA"/>
        </w:rPr>
        <w:t xml:space="preserve">Крім того, у розділі IV Наказу передбачено запровадження спрощеного підходу для певних категорій </w:t>
      </w:r>
      <w:proofErr w:type="spellStart"/>
      <w:r w:rsidRPr="00327AB5">
        <w:rPr>
          <w:color w:val="000000"/>
          <w:sz w:val="28"/>
          <w:szCs w:val="28"/>
          <w:lang w:val="uk-UA"/>
        </w:rPr>
        <w:t>потужностей</w:t>
      </w:r>
      <w:proofErr w:type="spellEnd"/>
      <w:r w:rsidRPr="00327AB5">
        <w:rPr>
          <w:color w:val="000000"/>
          <w:sz w:val="28"/>
          <w:szCs w:val="28"/>
          <w:lang w:val="uk-UA"/>
        </w:rPr>
        <w:t xml:space="preserve"> у застосуванні процедур, що засновані на принципах НАССР. Оператори ринку можуть впроваджувати процедури, засновані на принципах НАССР, що передбачає спрощене їх застосування у всіх випадках з урахуванням видів (природи) технологічних процесів, які здійснює оператор ринку, та розмірів потужності. Контроль за небезпечними факторами забезпечується спрощеними еквівалентними заходами, які є ефективними у застосуванні процедур, що засновані на принципах НАССР.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37" w:name="dfas17t7g2"/>
      <w:bookmarkStart w:id="38" w:name="bssPhr14"/>
      <w:bookmarkStart w:id="39" w:name="list_13"/>
      <w:bookmarkEnd w:id="37"/>
      <w:bookmarkEnd w:id="38"/>
      <w:bookmarkEnd w:id="39"/>
      <w:r w:rsidRPr="00327AB5"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Pr="00327AB5">
        <w:rPr>
          <w:color w:val="000000"/>
          <w:sz w:val="28"/>
          <w:szCs w:val="28"/>
          <w:lang w:val="uk-UA"/>
        </w:rPr>
        <w:t>потужностях</w:t>
      </w:r>
      <w:proofErr w:type="spellEnd"/>
      <w:r w:rsidRPr="00327AB5">
        <w:rPr>
          <w:color w:val="000000"/>
          <w:sz w:val="28"/>
          <w:szCs w:val="28"/>
          <w:lang w:val="uk-UA"/>
        </w:rPr>
        <w:t xml:space="preserve"> з незначним ступенем ризику (не здійснюються підготовка, обробка чи переробка харчових продуктів) небезпечні фактори можуть контролюватися за допомогою програм-передумов. У таких випадках є достатнім застосування лише принципу 1 (аналіз небезпечних факторів з визначення відповідних заходів контролю) системи НАССР і дозволяється не використовувати інші принципи системи НАССР.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40" w:name="dfasn39w1q"/>
      <w:bookmarkStart w:id="41" w:name="bssPhr15"/>
      <w:bookmarkStart w:id="42" w:name="list_14"/>
      <w:bookmarkEnd w:id="40"/>
      <w:bookmarkEnd w:id="41"/>
      <w:bookmarkEnd w:id="42"/>
      <w:proofErr w:type="spellStart"/>
      <w:r w:rsidRPr="00327AB5">
        <w:rPr>
          <w:color w:val="000000"/>
          <w:sz w:val="28"/>
          <w:szCs w:val="28"/>
          <w:lang w:val="uk-UA"/>
        </w:rPr>
        <w:t>Держпродспоживслужба</w:t>
      </w:r>
      <w:proofErr w:type="spellEnd"/>
      <w:r w:rsidRPr="00327AB5">
        <w:rPr>
          <w:color w:val="000000"/>
          <w:sz w:val="28"/>
          <w:szCs w:val="28"/>
          <w:lang w:val="uk-UA"/>
        </w:rPr>
        <w:t xml:space="preserve">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 із застосуванням </w:t>
      </w:r>
      <w:proofErr w:type="spellStart"/>
      <w:r w:rsidRPr="00327AB5">
        <w:rPr>
          <w:color w:val="000000"/>
          <w:sz w:val="28"/>
          <w:szCs w:val="28"/>
          <w:lang w:val="uk-UA"/>
        </w:rPr>
        <w:t>акта</w:t>
      </w:r>
      <w:proofErr w:type="spellEnd"/>
      <w:r w:rsidRPr="00327AB5">
        <w:rPr>
          <w:color w:val="000000"/>
          <w:sz w:val="28"/>
          <w:szCs w:val="28"/>
          <w:lang w:val="uk-UA"/>
        </w:rPr>
        <w:t xml:space="preserve"> державного контролю (наказ Мінагрополітики — від 06.02.2017 № 41), який містить вичерпний перелік питань.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43" w:name="dfasl0sfyt"/>
      <w:bookmarkStart w:id="44" w:name="bssPhr16"/>
      <w:bookmarkStart w:id="45" w:name="list_15"/>
      <w:bookmarkEnd w:id="43"/>
      <w:bookmarkEnd w:id="44"/>
      <w:bookmarkEnd w:id="45"/>
      <w:r w:rsidRPr="00327AB5">
        <w:rPr>
          <w:color w:val="000000"/>
          <w:sz w:val="28"/>
          <w:szCs w:val="28"/>
          <w:lang w:val="uk-UA"/>
        </w:rPr>
        <w:t xml:space="preserve">Відповідно до постанови Кабінету Міністрів України від 31.10.2018 року № 896 «Деякі питання здійснення планових заходів державного контролю Державною службою з питань безпечності харчових продуктів та захисту </w:t>
      </w:r>
      <w:r w:rsidRPr="00327AB5">
        <w:rPr>
          <w:color w:val="000000"/>
          <w:sz w:val="28"/>
          <w:szCs w:val="28"/>
          <w:lang w:val="uk-UA"/>
        </w:rPr>
        <w:lastRenderedPageBreak/>
        <w:t>споживачів» періодичність здійснення планових заходів державного контролю у сфері безпечності та окремих показників якості харчових продуктів, та у сфері ветеринарної медицини визначається на підставі ризик- орієнтованого підходу.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46" w:name="dfas3yrta4"/>
      <w:bookmarkStart w:id="47" w:name="bssPhr17"/>
      <w:bookmarkStart w:id="48" w:name="list_16"/>
      <w:bookmarkEnd w:id="46"/>
      <w:bookmarkEnd w:id="47"/>
      <w:bookmarkEnd w:id="48"/>
      <w:r w:rsidRPr="00327AB5">
        <w:rPr>
          <w:color w:val="000000"/>
          <w:sz w:val="28"/>
          <w:szCs w:val="28"/>
          <w:lang w:val="uk-UA"/>
        </w:rPr>
        <w:t>Разом з тим, при запровадженні перевірок відповідно до плану комплексних планових заходів державного нагляду (контролю) органів державного нагляду (контролю) щодо дотримання статей 20 та 21 Закону, та у разі виявлення правопорушень має застосовуватися стаття 64 Закону (невиконання операторами ринку обов’язку щодо впровадження системи НАССР), а саме: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49" w:name="dfas4uoynv"/>
      <w:bookmarkStart w:id="50" w:name="bssPhr18"/>
      <w:bookmarkStart w:id="51" w:name="list_17"/>
      <w:bookmarkEnd w:id="49"/>
      <w:bookmarkEnd w:id="50"/>
      <w:bookmarkEnd w:id="51"/>
      <w:r w:rsidRPr="00327AB5">
        <w:rPr>
          <w:color w:val="000000"/>
          <w:sz w:val="28"/>
          <w:szCs w:val="28"/>
          <w:lang w:val="uk-UA"/>
        </w:rPr>
        <w:t xml:space="preserve">- невиконання обов’язку щодо впровадження на </w:t>
      </w:r>
      <w:proofErr w:type="spellStart"/>
      <w:r w:rsidRPr="00327AB5">
        <w:rPr>
          <w:color w:val="000000"/>
          <w:sz w:val="28"/>
          <w:szCs w:val="28"/>
          <w:lang w:val="uk-UA"/>
        </w:rPr>
        <w:t>потужностях</w:t>
      </w:r>
      <w:proofErr w:type="spellEnd"/>
      <w:r w:rsidRPr="00327AB5">
        <w:rPr>
          <w:color w:val="000000"/>
          <w:sz w:val="28"/>
          <w:szCs w:val="28"/>
          <w:lang w:val="uk-UA"/>
        </w:rPr>
        <w:t xml:space="preserve"> постійно діючих процедур, заснованих на принципах системи аналізу небезпечних факторів та контролю у критичних точках (НАССР), — тягне за собою накладення штрафу на юридичних осіб — у розмірі від тридцяти до </w:t>
      </w:r>
      <w:proofErr w:type="spellStart"/>
      <w:r w:rsidRPr="00327AB5">
        <w:rPr>
          <w:color w:val="000000"/>
          <w:sz w:val="28"/>
          <w:szCs w:val="28"/>
          <w:lang w:val="uk-UA"/>
        </w:rPr>
        <w:t>сімдеся</w:t>
      </w:r>
      <w:proofErr w:type="spellEnd"/>
      <w:r w:rsidRPr="00327AB5">
        <w:rPr>
          <w:color w:val="000000"/>
          <w:sz w:val="28"/>
          <w:szCs w:val="28"/>
          <w:lang w:val="uk-UA"/>
        </w:rPr>
        <w:t xml:space="preserve"> ти п’яти мінімальних заробітних плат;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52" w:name="dfasf9p625"/>
      <w:bookmarkStart w:id="53" w:name="bssPhr19"/>
      <w:bookmarkStart w:id="54" w:name="list_18"/>
      <w:bookmarkEnd w:id="52"/>
      <w:bookmarkEnd w:id="53"/>
      <w:bookmarkEnd w:id="54"/>
      <w:r w:rsidRPr="00327AB5">
        <w:rPr>
          <w:color w:val="000000"/>
          <w:sz w:val="28"/>
          <w:szCs w:val="28"/>
          <w:lang w:val="uk-UA"/>
        </w:rPr>
        <w:t>- на фізичних осіб — підприємців — у розмірі від трьох до п’ятнадцяти мінімальних заробітних плат та зупинення роботи потужності.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55" w:name="dfas2gfnh4"/>
      <w:bookmarkStart w:id="56" w:name="bssPhr20"/>
      <w:bookmarkStart w:id="57" w:name="list_19"/>
      <w:bookmarkEnd w:id="55"/>
      <w:bookmarkEnd w:id="56"/>
      <w:bookmarkEnd w:id="57"/>
      <w:r w:rsidRPr="00327AB5">
        <w:rPr>
          <w:color w:val="000000"/>
          <w:sz w:val="28"/>
          <w:szCs w:val="28"/>
          <w:lang w:val="uk-UA"/>
        </w:rPr>
        <w:t>Враховуючи вищезазначене, законодавство України передбачає гнучкий підхід щодо впровадження процедур, заснованих на принципах системи НАССР, у тому числі для закладів дошкільної освіти.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58" w:name="dfasz54y6v"/>
      <w:bookmarkStart w:id="59" w:name="bssPhr21"/>
      <w:bookmarkStart w:id="60" w:name="list_20"/>
      <w:bookmarkEnd w:id="58"/>
      <w:bookmarkEnd w:id="59"/>
      <w:bookmarkEnd w:id="60"/>
      <w:r w:rsidRPr="00327AB5">
        <w:rPr>
          <w:color w:val="000000"/>
          <w:sz w:val="28"/>
          <w:szCs w:val="28"/>
          <w:lang w:val="uk-UA"/>
        </w:rPr>
        <w:t xml:space="preserve">Одночасно звертаємо увагу, що листи </w:t>
      </w:r>
      <w:proofErr w:type="spellStart"/>
      <w:r w:rsidRPr="00327AB5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327AB5">
        <w:rPr>
          <w:color w:val="000000"/>
          <w:sz w:val="28"/>
          <w:szCs w:val="28"/>
          <w:lang w:val="uk-UA"/>
        </w:rPr>
        <w:t xml:space="preserve"> не встановлюють норм права і мають лише інформаційний характер.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61" w:name="dfasxik218"/>
      <w:bookmarkStart w:id="62" w:name="bssPhr22"/>
      <w:bookmarkStart w:id="63" w:name="list_21"/>
      <w:bookmarkEnd w:id="61"/>
      <w:bookmarkEnd w:id="62"/>
      <w:bookmarkEnd w:id="63"/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27AB5">
        <w:rPr>
          <w:color w:val="000000"/>
          <w:sz w:val="28"/>
          <w:szCs w:val="28"/>
          <w:lang w:val="uk-UA"/>
        </w:rPr>
        <w:t xml:space="preserve">Директор Департаменту безпечності </w:t>
      </w:r>
      <w:proofErr w:type="spellStart"/>
      <w:r w:rsidRPr="00327AB5">
        <w:rPr>
          <w:color w:val="000000"/>
          <w:sz w:val="28"/>
          <w:szCs w:val="28"/>
          <w:lang w:val="uk-UA"/>
        </w:rPr>
        <w:t>харчових</w:t>
      </w:r>
      <w:bookmarkStart w:id="64" w:name="list_22"/>
      <w:bookmarkEnd w:id="64"/>
      <w:r w:rsidRPr="00327AB5">
        <w:rPr>
          <w:color w:val="000000"/>
          <w:sz w:val="28"/>
          <w:szCs w:val="28"/>
          <w:lang w:val="uk-UA"/>
        </w:rPr>
        <w:t>продуктів</w:t>
      </w:r>
      <w:proofErr w:type="spellEnd"/>
      <w:r w:rsidRPr="00327AB5">
        <w:rPr>
          <w:color w:val="000000"/>
          <w:sz w:val="28"/>
          <w:szCs w:val="28"/>
          <w:lang w:val="uk-UA"/>
        </w:rPr>
        <w:t xml:space="preserve"> </w:t>
      </w:r>
    </w:p>
    <w:p w:rsidR="00327AB5" w:rsidRPr="00327AB5" w:rsidRDefault="00327AB5" w:rsidP="00327A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27AB5">
        <w:rPr>
          <w:color w:val="000000"/>
          <w:sz w:val="28"/>
          <w:szCs w:val="28"/>
          <w:lang w:val="uk-UA"/>
        </w:rPr>
        <w:t>та ветеринарної медицини</w:t>
      </w:r>
      <w:bookmarkStart w:id="65" w:name="list_23"/>
      <w:bookmarkEnd w:id="65"/>
      <w:r w:rsidRPr="00327AB5">
        <w:rPr>
          <w:color w:val="000000"/>
          <w:sz w:val="28"/>
          <w:szCs w:val="28"/>
          <w:lang w:val="uk-UA"/>
        </w:rPr>
        <w:t xml:space="preserve">                                                            Б. </w:t>
      </w:r>
      <w:proofErr w:type="spellStart"/>
      <w:r w:rsidRPr="00327AB5">
        <w:rPr>
          <w:color w:val="000000"/>
          <w:sz w:val="28"/>
          <w:szCs w:val="28"/>
          <w:lang w:val="uk-UA"/>
        </w:rPr>
        <w:t>Кобаль</w:t>
      </w:r>
      <w:proofErr w:type="spellEnd"/>
    </w:p>
    <w:p w:rsidR="000F2B14" w:rsidRPr="00327AB5" w:rsidRDefault="00327AB5" w:rsidP="00327AB5">
      <w:pPr>
        <w:spacing w:after="0" w:line="360" w:lineRule="auto"/>
        <w:ind w:firstLine="709"/>
        <w:rPr>
          <w:lang w:val="uk-UA"/>
        </w:rPr>
      </w:pPr>
    </w:p>
    <w:sectPr w:rsidR="000F2B14" w:rsidRPr="00327AB5" w:rsidSect="006F705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7402"/>
      <w:docPartObj>
        <w:docPartGallery w:val="Page Numbers (Top of Page)"/>
        <w:docPartUnique/>
      </w:docPartObj>
    </w:sdtPr>
    <w:sdtEndPr/>
    <w:sdtContent>
      <w:p w:rsidR="006F705B" w:rsidRDefault="00327A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705B" w:rsidRDefault="00327A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B5"/>
    <w:rsid w:val="00327AB5"/>
    <w:rsid w:val="004B1A2A"/>
    <w:rsid w:val="00D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3411-9BCE-4CF6-AAB2-78D5DD06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AB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2019-10-16T12:58:00Z</dcterms:created>
  <dcterms:modified xsi:type="dcterms:W3CDTF">2019-10-16T12:59:00Z</dcterms:modified>
</cp:coreProperties>
</file>